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BC" w:rsidRPr="005B6B09" w:rsidRDefault="001B14BC" w:rsidP="005B6B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6B09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r w:rsidR="00B86D3A" w:rsidRPr="005B6B09">
        <w:rPr>
          <w:rFonts w:ascii="Times New Roman" w:eastAsia="Times New Roman" w:hAnsi="Times New Roman"/>
          <w:b/>
          <w:sz w:val="28"/>
          <w:szCs w:val="28"/>
        </w:rPr>
        <w:t>Сельского</w:t>
      </w:r>
      <w:r w:rsidRPr="005B6B09">
        <w:rPr>
          <w:rFonts w:ascii="Times New Roman" w:eastAsia="Times New Roman" w:hAnsi="Times New Roman"/>
          <w:b/>
          <w:sz w:val="28"/>
          <w:szCs w:val="28"/>
        </w:rPr>
        <w:t xml:space="preserve"> поселения </w:t>
      </w:r>
      <w:r w:rsidR="005B6B09" w:rsidRPr="005B6B09">
        <w:rPr>
          <w:rFonts w:ascii="Times New Roman" w:hAnsi="Times New Roman"/>
          <w:b/>
          <w:sz w:val="28"/>
          <w:szCs w:val="28"/>
        </w:rPr>
        <w:t>Кудашевский</w:t>
      </w:r>
      <w:r w:rsidRPr="005B6B0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</w:t>
      </w:r>
      <w:r w:rsidRPr="005B6B09">
        <w:rPr>
          <w:rFonts w:ascii="Times New Roman" w:eastAsia="Times New Roman" w:hAnsi="Times New Roman"/>
          <w:b/>
          <w:sz w:val="28"/>
          <w:szCs w:val="28"/>
        </w:rPr>
        <w:t xml:space="preserve">Республики Башкортостан </w:t>
      </w:r>
    </w:p>
    <w:p w:rsidR="001B14BC" w:rsidRPr="005B6B09" w:rsidRDefault="001B14BC" w:rsidP="005B6B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14BC" w:rsidRPr="005B6B09" w:rsidRDefault="001B14BC" w:rsidP="005B6B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14BC" w:rsidRPr="005B6B09" w:rsidRDefault="001B14BC" w:rsidP="005B6B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6B09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B14BC" w:rsidRPr="005B6B09" w:rsidRDefault="001B14BC" w:rsidP="005B6B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14BC" w:rsidRDefault="005B6B09" w:rsidP="005B6B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</w:t>
      </w:r>
      <w:r w:rsidR="001B14BC">
        <w:rPr>
          <w:rFonts w:ascii="Times New Roman" w:eastAsia="Times New Roman" w:hAnsi="Times New Roman"/>
          <w:sz w:val="28"/>
          <w:szCs w:val="28"/>
        </w:rPr>
        <w:t>_________ 2018 г.                                                                  № __</w:t>
      </w:r>
    </w:p>
    <w:p w:rsidR="001B14BC" w:rsidRPr="00D3315E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29080B" w:rsidRPr="00B86D3A" w:rsidRDefault="0029080B" w:rsidP="0029080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Об утверждении Правил размещения и эксплуатации объектов праздничного или тематического оформления на территории </w:t>
      </w:r>
      <w:r w:rsidR="00B86D3A"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Сельского</w:t>
      </w: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поселения </w:t>
      </w:r>
      <w:r w:rsidR="005B6B09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Кудашевский</w:t>
      </w: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r w:rsidR="001B14BC"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Татышлинский</w:t>
      </w: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район Республики Башкортостан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29080B" w:rsidRDefault="0029080B" w:rsidP="001B14B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Гражданским </w:t>
      </w:r>
      <w:r w:rsidRPr="001B14BC">
        <w:rPr>
          <w:rFonts w:ascii="Times New Roman" w:eastAsia="Arial" w:hAnsi="Times New Roman" w:cs="Times New Roman"/>
          <w:sz w:val="28"/>
          <w:szCs w:val="28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Российской Федерации, Жилищным 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B14BC">
        <w:rPr>
          <w:rFonts w:ascii="Times New Roman" w:eastAsia="Arial" w:hAnsi="Times New Roman" w:cs="Times New Roman"/>
          <w:sz w:val="28"/>
          <w:szCs w:val="28"/>
        </w:rPr>
        <w:t>кодексом</w:t>
      </w:r>
      <w:r w:rsidR="001B14BC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 Российской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Федерации,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Федеральным 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hyperlink r:id="rId4">
        <w:r w:rsidRPr="001B14BC">
          <w:rPr>
            <w:rFonts w:ascii="Times New Roman" w:eastAsia="Arial" w:hAnsi="Times New Roman" w:cs="Times New Roman"/>
            <w:sz w:val="28"/>
            <w:szCs w:val="28"/>
          </w:rPr>
          <w:t>законом</w:t>
        </w:r>
      </w:hyperlink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 от 6 октября 2003г. </w:t>
      </w:r>
      <w:r w:rsidRPr="00BB31C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 </w:t>
      </w:r>
      <w:r w:rsidRPr="001B14BC">
        <w:rPr>
          <w:rFonts w:ascii="Times New Roman" w:eastAsia="Arial" w:hAnsi="Times New Roman" w:cs="Times New Roman"/>
          <w:sz w:val="28"/>
          <w:szCs w:val="28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Республики Башкортостан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административных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правонарушениях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от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23</w:t>
      </w:r>
      <w:r w:rsidR="005B6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июня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2011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г. </w:t>
      </w:r>
      <w:r w:rsidRPr="00BB31C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1B14BC">
        <w:rPr>
          <w:rFonts w:ascii="Times New Roman" w:eastAsia="Segoe UI Symbol" w:hAnsi="Times New Roman" w:cs="Times New Roman"/>
          <w:color w:val="000000"/>
          <w:sz w:val="28"/>
          <w:szCs w:val="28"/>
        </w:rPr>
        <w:t xml:space="preserve">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413-з, </w:t>
      </w:r>
      <w:r w:rsidR="001B14BC" w:rsidRPr="001B14B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 о с т а н о в л я ю</w:t>
      </w:r>
      <w:r w:rsidRPr="001B14BC">
        <w:rPr>
          <w:rFonts w:ascii="Times New Roman" w:eastAsia="Arial" w:hAnsi="Times New Roman" w:cs="Times New Roman"/>
          <w:b/>
          <w:color w:val="000000"/>
          <w:sz w:val="28"/>
          <w:szCs w:val="28"/>
        </w:rPr>
        <w:t>:</w:t>
      </w:r>
    </w:p>
    <w:p w:rsidR="001B14BC" w:rsidRPr="001B14BC" w:rsidRDefault="001B14BC" w:rsidP="001B14B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Утвердить Правила размещения и эксплуатации объектов праздничного или тематического оформления на территории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r w:rsidR="005B6B09">
        <w:rPr>
          <w:rFonts w:ascii="Times New Roman" w:eastAsia="Arial" w:hAnsi="Times New Roman" w:cs="Times New Roman"/>
          <w:color w:val="000000"/>
          <w:sz w:val="28"/>
          <w:szCs w:val="28"/>
        </w:rPr>
        <w:t>Кудашевский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Обнародовать настоящее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постановл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ение на информационном стенде в здании администрации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r w:rsidR="005B6B09">
        <w:rPr>
          <w:rFonts w:ascii="Times New Roman" w:eastAsia="Arial" w:hAnsi="Times New Roman" w:cs="Times New Roman"/>
          <w:color w:val="000000"/>
          <w:sz w:val="28"/>
          <w:szCs w:val="28"/>
        </w:rPr>
        <w:t>Кудашевский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ального района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Башкортостан, а также на официальном сайте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r w:rsidR="005B6B09">
        <w:rPr>
          <w:rFonts w:ascii="Times New Roman" w:eastAsia="Arial" w:hAnsi="Times New Roman" w:cs="Times New Roman"/>
          <w:color w:val="000000"/>
          <w:sz w:val="28"/>
          <w:szCs w:val="28"/>
        </w:rPr>
        <w:t>Кудашевский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сельсовет муницип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ального района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в сети «Интернет».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3. Настоящее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постановл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ение вступает в силу со дня его обнародования.</w:t>
      </w:r>
    </w:p>
    <w:p w:rsidR="0029080B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1B14BC" w:rsidRDefault="001B14BC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9080B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9080B" w:rsidRPr="00BB31C8" w:rsidRDefault="0029080B" w:rsidP="001B14BC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Глава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</w:t>
      </w:r>
      <w:r w:rsidR="005B6B0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5B6B09">
        <w:rPr>
          <w:rFonts w:ascii="Times New Roman" w:eastAsia="Arial" w:hAnsi="Times New Roman" w:cs="Times New Roman"/>
          <w:color w:val="000000"/>
          <w:sz w:val="28"/>
          <w:szCs w:val="28"/>
        </w:rPr>
        <w:tab/>
        <w:t>А.Ф.Габсалямов</w:t>
      </w: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B86D3A" w:rsidRDefault="00B86D3A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29080B" w:rsidRPr="001B14BC" w:rsidRDefault="0029080B" w:rsidP="005B6B09">
      <w:pPr>
        <w:spacing w:after="0" w:line="240" w:lineRule="auto"/>
        <w:ind w:left="4956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9080B" w:rsidRPr="001B14BC" w:rsidRDefault="0029080B" w:rsidP="005B6B09">
      <w:pPr>
        <w:spacing w:after="0" w:line="240" w:lineRule="auto"/>
        <w:ind w:left="4956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 </w:t>
      </w:r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постановл</w:t>
      </w: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ению </w:t>
      </w:r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администрации</w:t>
      </w:r>
    </w:p>
    <w:p w:rsidR="0029080B" w:rsidRPr="001B14BC" w:rsidRDefault="00B86D3A" w:rsidP="005B6B09">
      <w:pPr>
        <w:spacing w:after="0" w:line="240" w:lineRule="auto"/>
        <w:ind w:left="4956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Сельского</w:t>
      </w:r>
      <w:r w:rsidR="0029080B"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поселения</w:t>
      </w:r>
    </w:p>
    <w:p w:rsidR="0029080B" w:rsidRPr="001B14BC" w:rsidRDefault="005B6B09" w:rsidP="005B6B09">
      <w:pPr>
        <w:spacing w:after="0" w:line="240" w:lineRule="auto"/>
        <w:ind w:left="4956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Кудашевский</w:t>
      </w:r>
      <w:r w:rsidR="0029080B"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сельсовет</w:t>
      </w:r>
    </w:p>
    <w:p w:rsidR="0029080B" w:rsidRPr="001B14BC" w:rsidRDefault="0029080B" w:rsidP="005B6B09">
      <w:pPr>
        <w:spacing w:after="0" w:line="240" w:lineRule="auto"/>
        <w:ind w:left="4956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 района</w:t>
      </w:r>
    </w:p>
    <w:p w:rsidR="0029080B" w:rsidRPr="001B14BC" w:rsidRDefault="001B14BC" w:rsidP="005B6B09">
      <w:pPr>
        <w:spacing w:after="0" w:line="240" w:lineRule="auto"/>
        <w:ind w:left="4956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Татышлинский</w:t>
      </w:r>
      <w:r w:rsidR="0029080B"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район</w:t>
      </w:r>
    </w:p>
    <w:p w:rsidR="0029080B" w:rsidRPr="001B14BC" w:rsidRDefault="0029080B" w:rsidP="005B6B09">
      <w:pPr>
        <w:spacing w:after="0" w:line="240" w:lineRule="auto"/>
        <w:ind w:left="4956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Республики Башкортостан</w:t>
      </w:r>
    </w:p>
    <w:p w:rsidR="0029080B" w:rsidRPr="001B14BC" w:rsidRDefault="0029080B" w:rsidP="005B6B09">
      <w:pPr>
        <w:spacing w:after="0" w:line="240" w:lineRule="auto"/>
        <w:ind w:left="4956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 </w:t>
      </w:r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«_</w:t>
      </w:r>
      <w:proofErr w:type="gramStart"/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_»_</w:t>
      </w:r>
      <w:proofErr w:type="gramEnd"/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________</w:t>
      </w: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.2018 года </w:t>
      </w:r>
      <w:r w:rsidRPr="001B14B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</w:p>
    <w:p w:rsidR="0029080B" w:rsidRPr="001B14BC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B86D3A" w:rsidRDefault="0029080B" w:rsidP="0029080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Правила размещения и эксплуатации объектов праздничного или тематического оформления в сельском поселении </w:t>
      </w:r>
      <w:r w:rsidR="005B6B09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Кудашевский</w:t>
      </w: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r w:rsidR="001B14BC"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Татышлинский</w:t>
      </w: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район </w:t>
      </w:r>
    </w:p>
    <w:p w:rsidR="0029080B" w:rsidRPr="00B86D3A" w:rsidRDefault="0029080B" w:rsidP="0029080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1. Настоящи</w:t>
      </w:r>
      <w:bookmarkStart w:id="0" w:name="_GoBack"/>
      <w:bookmarkEnd w:id="0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е</w:t>
      </w:r>
      <w:r w:rsidR="005B6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Правила устанавливают порядок размещения и эксплуатации объектов праздничного или тематического оформления на территории   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r w:rsidR="005B6B09">
        <w:rPr>
          <w:rFonts w:ascii="Times New Roman" w:eastAsia="Arial" w:hAnsi="Times New Roman" w:cs="Times New Roman"/>
          <w:color w:val="000000"/>
          <w:sz w:val="28"/>
          <w:szCs w:val="28"/>
        </w:rPr>
        <w:t>Кудашевский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(далее – сельское поселение).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Праздничное оформление на территории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выполняются по распоряжению Администрации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r w:rsidR="005B6B09">
        <w:rPr>
          <w:rFonts w:ascii="Times New Roman" w:eastAsia="Arial" w:hAnsi="Times New Roman" w:cs="Times New Roman"/>
          <w:color w:val="000000"/>
          <w:sz w:val="28"/>
          <w:szCs w:val="28"/>
        </w:rPr>
        <w:t>Кудашевский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Администрация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поселения) на период проведения государственных праздников, мероприятий, связанных со знаменательными событиями.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Оформление зданий, сооружений осуществляется их владельцами в рамках концепции (программы) праздничного оформления территории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 В праздничное оформление включается: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3.1. вывеска государственных флагов, лозунгов, гирлянд, панно;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3.2. установка декоративных элементов и композиций, стендов;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3.3. устройство праздничной иллюминации.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4. Порядок утверждения о программе мероприятий, схемы размещения объектов и элементов пр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здничного оформления определяется постановлением Администрации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6.  Правила обязательны для исполнения юридическими и физическими лицами независимо от форм собственности.</w:t>
      </w:r>
    </w:p>
    <w:p w:rsidR="0029080B" w:rsidRPr="00C134AC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7. Ответственность за нарушение Правил размещение и эксплуатацию объектов праздничного или тематического оформления на территории   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поселения, а также нарушения сроков демонтажа после завершения праздничных мероприятий, несут владельцы зданий и сооружений.</w:t>
      </w:r>
    </w:p>
    <w:p w:rsidR="00DC33A5" w:rsidRDefault="00DC33A5"/>
    <w:sectPr w:rsidR="00DC33A5" w:rsidSect="0067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E7"/>
    <w:rsid w:val="001B14BC"/>
    <w:rsid w:val="0029080B"/>
    <w:rsid w:val="005B6B09"/>
    <w:rsid w:val="008531D2"/>
    <w:rsid w:val="00B604E7"/>
    <w:rsid w:val="00B86D3A"/>
    <w:rsid w:val="00D605C2"/>
    <w:rsid w:val="00D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C859"/>
  <w15:chartTrackingRefBased/>
  <w15:docId w15:val="{64DD758F-3D72-40C5-8067-60436AC7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8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2018-12-10T08:10:00Z</dcterms:created>
  <dcterms:modified xsi:type="dcterms:W3CDTF">2018-12-29T11:38:00Z</dcterms:modified>
</cp:coreProperties>
</file>