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4365C" w14:textId="77777777" w:rsidR="00E71BEE" w:rsidRPr="004606EC" w:rsidRDefault="00E71BEE" w:rsidP="002E53F1">
      <w:pPr>
        <w:pStyle w:val="a6"/>
        <w:shd w:val="clear" w:color="auto" w:fill="F5F5F5"/>
        <w:spacing w:after="0" w:afterAutospacing="0"/>
        <w:jc w:val="center"/>
        <w:rPr>
          <w:b/>
          <w:sz w:val="28"/>
          <w:szCs w:val="28"/>
          <w:lang w:eastAsia="ar-SA"/>
        </w:rPr>
      </w:pPr>
      <w:r w:rsidRPr="004606EC">
        <w:rPr>
          <w:b/>
          <w:sz w:val="28"/>
          <w:szCs w:val="28"/>
          <w:lang w:eastAsia="ar-SA"/>
        </w:rPr>
        <w:t xml:space="preserve">Совет сельского поселения </w:t>
      </w:r>
      <w:r w:rsidR="002E53F1" w:rsidRPr="004606EC">
        <w:rPr>
          <w:b/>
          <w:sz w:val="28"/>
          <w:szCs w:val="28"/>
          <w:lang w:eastAsia="ar-SA"/>
        </w:rPr>
        <w:t>Кудашевский</w:t>
      </w:r>
      <w:r w:rsidRPr="004606EC">
        <w:rPr>
          <w:b/>
          <w:sz w:val="28"/>
          <w:szCs w:val="28"/>
          <w:lang w:eastAsia="ar-SA"/>
        </w:rPr>
        <w:t xml:space="preserve"> сельсовет муниципального района Татышлинский район Республики Башкортостан</w:t>
      </w:r>
    </w:p>
    <w:p w14:paraId="58165CC2" w14:textId="77777777" w:rsidR="00EB6D79" w:rsidRPr="004606EC" w:rsidRDefault="00EB6D79" w:rsidP="002E53F1">
      <w:pPr>
        <w:pStyle w:val="a6"/>
        <w:shd w:val="clear" w:color="auto" w:fill="F5F5F5"/>
        <w:spacing w:after="0" w:afterAutospacing="0"/>
        <w:ind w:firstLine="300"/>
        <w:jc w:val="center"/>
        <w:rPr>
          <w:b/>
          <w:sz w:val="28"/>
          <w:szCs w:val="28"/>
          <w:lang w:eastAsia="ar-SA"/>
        </w:rPr>
      </w:pPr>
    </w:p>
    <w:p w14:paraId="6CF169B2" w14:textId="77777777" w:rsidR="00E71BEE" w:rsidRPr="004606EC" w:rsidRDefault="00E71BEE" w:rsidP="002E53F1">
      <w:pPr>
        <w:pStyle w:val="a6"/>
        <w:shd w:val="clear" w:color="auto" w:fill="F5F5F5"/>
        <w:spacing w:after="0" w:afterAutospacing="0"/>
        <w:ind w:firstLine="300"/>
        <w:jc w:val="center"/>
        <w:rPr>
          <w:b/>
          <w:sz w:val="28"/>
          <w:szCs w:val="28"/>
          <w:lang w:eastAsia="ar-SA"/>
        </w:rPr>
      </w:pPr>
      <w:r w:rsidRPr="004606EC">
        <w:rPr>
          <w:b/>
          <w:sz w:val="28"/>
          <w:szCs w:val="28"/>
          <w:lang w:eastAsia="ar-SA"/>
        </w:rPr>
        <w:t>РЕШЕНИЕ</w:t>
      </w:r>
    </w:p>
    <w:p w14:paraId="0470CF19" w14:textId="77777777" w:rsidR="00EB6D79" w:rsidRPr="004606EC" w:rsidRDefault="00EB6D79" w:rsidP="002E53F1">
      <w:pPr>
        <w:pStyle w:val="a6"/>
        <w:shd w:val="clear" w:color="auto" w:fill="F5F5F5"/>
        <w:spacing w:after="0" w:afterAutospacing="0"/>
        <w:ind w:firstLine="300"/>
        <w:jc w:val="center"/>
        <w:rPr>
          <w:b/>
          <w:sz w:val="28"/>
          <w:szCs w:val="28"/>
        </w:rPr>
      </w:pPr>
    </w:p>
    <w:p w14:paraId="76C5A841" w14:textId="77777777" w:rsidR="004606EC" w:rsidRPr="004606EC" w:rsidRDefault="00E71BEE" w:rsidP="004606EC">
      <w:pPr>
        <w:pStyle w:val="a6"/>
        <w:shd w:val="clear" w:color="auto" w:fill="F5F5F5"/>
        <w:spacing w:before="0" w:beforeAutospacing="0" w:after="0" w:afterAutospacing="0"/>
        <w:ind w:firstLine="301"/>
        <w:jc w:val="center"/>
        <w:rPr>
          <w:b/>
          <w:sz w:val="28"/>
          <w:szCs w:val="28"/>
        </w:rPr>
      </w:pPr>
      <w:r w:rsidRPr="004606EC">
        <w:rPr>
          <w:b/>
          <w:sz w:val="28"/>
          <w:szCs w:val="28"/>
        </w:rPr>
        <w:t xml:space="preserve">Об утверждении Положения о муниципальном контроле в сфере благоустройства на территории сельского поселения </w:t>
      </w:r>
      <w:r w:rsidR="002E53F1" w:rsidRPr="004606EC">
        <w:rPr>
          <w:b/>
          <w:sz w:val="28"/>
          <w:szCs w:val="28"/>
        </w:rPr>
        <w:t>Кудашевский</w:t>
      </w:r>
      <w:r w:rsidRPr="004606EC">
        <w:rPr>
          <w:b/>
          <w:sz w:val="28"/>
          <w:szCs w:val="28"/>
        </w:rPr>
        <w:t xml:space="preserve"> сельсовет муниципального района Татышлинский район </w:t>
      </w:r>
    </w:p>
    <w:p w14:paraId="17D4ABF8" w14:textId="77777777" w:rsidR="00E71BEE" w:rsidRPr="004606EC" w:rsidRDefault="00E71BEE" w:rsidP="004606EC">
      <w:pPr>
        <w:pStyle w:val="a6"/>
        <w:shd w:val="clear" w:color="auto" w:fill="F5F5F5"/>
        <w:spacing w:before="0" w:beforeAutospacing="0" w:after="0" w:afterAutospacing="0"/>
        <w:ind w:firstLine="301"/>
        <w:jc w:val="center"/>
        <w:rPr>
          <w:b/>
          <w:sz w:val="28"/>
          <w:szCs w:val="28"/>
        </w:rPr>
      </w:pPr>
      <w:r w:rsidRPr="004606EC">
        <w:rPr>
          <w:b/>
          <w:sz w:val="28"/>
          <w:szCs w:val="28"/>
        </w:rPr>
        <w:t>Республики Башкортостан</w:t>
      </w:r>
    </w:p>
    <w:p w14:paraId="54D6015D" w14:textId="77777777" w:rsidR="00E71BEE" w:rsidRPr="004606EC" w:rsidRDefault="00E71BEE" w:rsidP="00FC29A3">
      <w:pPr>
        <w:pStyle w:val="a6"/>
        <w:shd w:val="clear" w:color="auto" w:fill="F5F5F5"/>
        <w:spacing w:after="0" w:afterAutospacing="0" w:line="165" w:lineRule="atLeast"/>
        <w:ind w:right="-284" w:firstLine="709"/>
        <w:jc w:val="both"/>
        <w:rPr>
          <w:color w:val="000000"/>
          <w:sz w:val="28"/>
          <w:szCs w:val="28"/>
        </w:rPr>
      </w:pPr>
      <w:r w:rsidRPr="004606EC">
        <w:rPr>
          <w:color w:val="FF0000"/>
          <w:sz w:val="28"/>
          <w:szCs w:val="28"/>
        </w:rPr>
        <w:t> </w:t>
      </w:r>
      <w:r w:rsidRPr="004606EC">
        <w:rPr>
          <w:sz w:val="28"/>
          <w:szCs w:val="28"/>
        </w:rPr>
        <w:t xml:space="preserve">В соответствии с Федеральным законом от 6 октября 2003 года № 131-ФЗ «Об общих принципах организации местного </w:t>
      </w:r>
      <w:r w:rsidRPr="004606EC">
        <w:rPr>
          <w:color w:val="000000"/>
          <w:sz w:val="28"/>
          <w:szCs w:val="28"/>
        </w:rPr>
        <w:t xml:space="preserve">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 сельского поселения </w:t>
      </w:r>
      <w:r w:rsidR="002E53F1" w:rsidRPr="004606EC">
        <w:rPr>
          <w:color w:val="000000"/>
          <w:sz w:val="28"/>
          <w:szCs w:val="28"/>
        </w:rPr>
        <w:t>Кудашевский</w:t>
      </w:r>
      <w:r w:rsidRPr="004606EC">
        <w:rPr>
          <w:color w:val="000000"/>
          <w:sz w:val="28"/>
          <w:szCs w:val="28"/>
        </w:rPr>
        <w:t xml:space="preserve"> сельсовет муниципального района Татышлинский район Республики Башкортостан</w:t>
      </w:r>
    </w:p>
    <w:p w14:paraId="30FF366F" w14:textId="77777777" w:rsidR="00E71BEE" w:rsidRPr="004606EC" w:rsidRDefault="00E71BEE" w:rsidP="00E71BEE">
      <w:pPr>
        <w:pStyle w:val="a6"/>
        <w:shd w:val="clear" w:color="auto" w:fill="F5F5F5"/>
        <w:spacing w:after="0" w:afterAutospacing="0" w:line="165" w:lineRule="atLeast"/>
        <w:ind w:right="-11" w:firstLine="709"/>
        <w:jc w:val="center"/>
        <w:rPr>
          <w:color w:val="000000"/>
          <w:sz w:val="28"/>
          <w:szCs w:val="28"/>
        </w:rPr>
      </w:pPr>
      <w:r w:rsidRPr="004606EC">
        <w:rPr>
          <w:color w:val="000000"/>
          <w:sz w:val="28"/>
          <w:szCs w:val="28"/>
        </w:rPr>
        <w:t>РЕШИЛ:</w:t>
      </w:r>
    </w:p>
    <w:p w14:paraId="49D81E82" w14:textId="77777777" w:rsidR="00E71BEE" w:rsidRPr="004606EC" w:rsidRDefault="00E71BEE" w:rsidP="00E71BEE">
      <w:pPr>
        <w:pStyle w:val="a6"/>
        <w:shd w:val="clear" w:color="auto" w:fill="F5F5F5"/>
        <w:spacing w:after="0" w:afterAutospacing="0" w:line="165" w:lineRule="atLeast"/>
        <w:ind w:right="-23" w:firstLine="709"/>
        <w:jc w:val="both"/>
        <w:rPr>
          <w:color w:val="000000"/>
          <w:sz w:val="28"/>
          <w:szCs w:val="28"/>
        </w:rPr>
      </w:pPr>
      <w:r w:rsidRPr="004606EC">
        <w:rPr>
          <w:color w:val="000000"/>
          <w:sz w:val="28"/>
          <w:szCs w:val="28"/>
        </w:rPr>
        <w:t>1. Утвердить </w:t>
      </w:r>
      <w:hyperlink r:id="rId5" w:anchor="p31" w:history="1">
        <w:r w:rsidRPr="004606EC">
          <w:rPr>
            <w:rStyle w:val="a3"/>
            <w:color w:val="000000"/>
            <w:sz w:val="28"/>
            <w:szCs w:val="28"/>
            <w:u w:val="none"/>
          </w:rPr>
          <w:t>Положение</w:t>
        </w:r>
      </w:hyperlink>
      <w:r w:rsidRPr="004606EC">
        <w:rPr>
          <w:color w:val="000000"/>
          <w:sz w:val="28"/>
          <w:szCs w:val="28"/>
        </w:rPr>
        <w:t xml:space="preserve"> о муниципальном контроле в сфере благоустройства на территории сельского поселения </w:t>
      </w:r>
      <w:r w:rsidR="002E53F1" w:rsidRPr="004606EC">
        <w:rPr>
          <w:color w:val="000000"/>
          <w:sz w:val="28"/>
          <w:szCs w:val="28"/>
        </w:rPr>
        <w:t>Кудашевский</w:t>
      </w:r>
      <w:r w:rsidRPr="004606EC">
        <w:rPr>
          <w:color w:val="000000"/>
          <w:sz w:val="28"/>
          <w:szCs w:val="28"/>
        </w:rPr>
        <w:t xml:space="preserve"> сельсовет муниципального района Татышлинский район Республики Башкортостан.</w:t>
      </w:r>
    </w:p>
    <w:p w14:paraId="0317476F" w14:textId="77777777" w:rsidR="00E71BEE" w:rsidRPr="004606EC" w:rsidRDefault="00E71BEE" w:rsidP="00E71BEE">
      <w:pPr>
        <w:pStyle w:val="a6"/>
        <w:shd w:val="clear" w:color="auto" w:fill="F5F5F5"/>
        <w:spacing w:after="0" w:afterAutospacing="0" w:line="165" w:lineRule="atLeast"/>
        <w:ind w:right="-284" w:firstLine="23"/>
        <w:jc w:val="both"/>
        <w:rPr>
          <w:color w:val="000000"/>
          <w:sz w:val="28"/>
          <w:szCs w:val="28"/>
        </w:rPr>
      </w:pPr>
      <w:r w:rsidRPr="004606EC">
        <w:rPr>
          <w:color w:val="000000"/>
          <w:sz w:val="28"/>
          <w:szCs w:val="28"/>
        </w:rPr>
        <w:t xml:space="preserve">          3. Настоящее решение вступает в силу со дня его официального опубликования.</w:t>
      </w:r>
    </w:p>
    <w:p w14:paraId="2F1C1783" w14:textId="77777777" w:rsidR="00E71BEE" w:rsidRPr="004606EC" w:rsidRDefault="00E71BEE" w:rsidP="00E71BEE">
      <w:pPr>
        <w:pStyle w:val="a6"/>
        <w:shd w:val="clear" w:color="auto" w:fill="F5F5F5"/>
        <w:spacing w:after="0" w:afterAutospacing="0" w:line="165" w:lineRule="atLeast"/>
        <w:ind w:right="-284" w:firstLine="709"/>
        <w:jc w:val="both"/>
        <w:rPr>
          <w:color w:val="000000"/>
          <w:sz w:val="28"/>
          <w:szCs w:val="28"/>
        </w:rPr>
      </w:pPr>
      <w:r w:rsidRPr="004606EC">
        <w:rPr>
          <w:color w:val="000000"/>
          <w:sz w:val="28"/>
          <w:szCs w:val="28"/>
        </w:rPr>
        <w:t> </w:t>
      </w:r>
    </w:p>
    <w:p w14:paraId="63BEBA2E" w14:textId="77777777" w:rsidR="00E71BEE" w:rsidRPr="004606EC" w:rsidRDefault="00E71BEE" w:rsidP="00EB6D79">
      <w:pPr>
        <w:pStyle w:val="a6"/>
        <w:shd w:val="clear" w:color="auto" w:fill="F5F5F5"/>
        <w:spacing w:after="0" w:afterAutospacing="0" w:line="165" w:lineRule="atLeast"/>
        <w:ind w:right="-284" w:firstLine="28"/>
        <w:jc w:val="both"/>
        <w:rPr>
          <w:color w:val="000000"/>
          <w:sz w:val="28"/>
          <w:szCs w:val="28"/>
        </w:rPr>
      </w:pPr>
      <w:r w:rsidRPr="004606EC">
        <w:rPr>
          <w:color w:val="000000"/>
          <w:sz w:val="28"/>
          <w:szCs w:val="28"/>
        </w:rPr>
        <w:t> </w:t>
      </w:r>
      <w:r w:rsidR="005028AB" w:rsidRPr="004606EC">
        <w:rPr>
          <w:bCs/>
          <w:color w:val="000000"/>
          <w:sz w:val="28"/>
          <w:szCs w:val="28"/>
        </w:rPr>
        <w:t xml:space="preserve">Глава </w:t>
      </w:r>
      <w:r w:rsidRPr="004606EC">
        <w:rPr>
          <w:bCs/>
          <w:color w:val="000000"/>
          <w:sz w:val="28"/>
          <w:szCs w:val="28"/>
        </w:rPr>
        <w:t>сельского поселения</w:t>
      </w:r>
      <w:r w:rsidR="00EB6D79" w:rsidRPr="004606EC">
        <w:rPr>
          <w:bCs/>
          <w:color w:val="000000"/>
          <w:sz w:val="28"/>
          <w:szCs w:val="28"/>
        </w:rPr>
        <w:tab/>
      </w:r>
      <w:r w:rsidRPr="004606EC">
        <w:rPr>
          <w:bCs/>
          <w:color w:val="000000"/>
          <w:sz w:val="28"/>
          <w:szCs w:val="28"/>
        </w:rPr>
        <w:t xml:space="preserve">                              </w:t>
      </w:r>
      <w:r w:rsidR="005028AB" w:rsidRPr="004606EC">
        <w:rPr>
          <w:bCs/>
          <w:color w:val="000000"/>
          <w:sz w:val="28"/>
          <w:szCs w:val="28"/>
        </w:rPr>
        <w:t xml:space="preserve">                  А.Ф.Габсалямов</w:t>
      </w:r>
      <w:r w:rsidRPr="004606EC">
        <w:rPr>
          <w:bCs/>
          <w:color w:val="000000"/>
          <w:sz w:val="28"/>
          <w:szCs w:val="28"/>
        </w:rPr>
        <w:t xml:space="preserve">       </w:t>
      </w:r>
    </w:p>
    <w:p w14:paraId="26F97365" w14:textId="77777777" w:rsidR="00E71BEE" w:rsidRPr="004606EC" w:rsidRDefault="00E71BEE" w:rsidP="00E71BEE">
      <w:pPr>
        <w:pStyle w:val="a6"/>
        <w:shd w:val="clear" w:color="auto" w:fill="F5F5F5"/>
        <w:spacing w:after="0" w:afterAutospacing="0" w:line="165" w:lineRule="atLeast"/>
        <w:ind w:right="-284" w:firstLine="709"/>
        <w:jc w:val="both"/>
        <w:rPr>
          <w:color w:val="000000"/>
          <w:sz w:val="28"/>
          <w:szCs w:val="28"/>
        </w:rPr>
      </w:pPr>
      <w:r w:rsidRPr="004606EC">
        <w:rPr>
          <w:color w:val="000000"/>
          <w:sz w:val="28"/>
          <w:szCs w:val="28"/>
        </w:rPr>
        <w:t> </w:t>
      </w:r>
    </w:p>
    <w:p w14:paraId="4ACCA6C2" w14:textId="77777777" w:rsidR="00E71BEE" w:rsidRPr="004606EC" w:rsidRDefault="00EB6D79" w:rsidP="00EB6D79">
      <w:pPr>
        <w:pStyle w:val="a6"/>
        <w:shd w:val="clear" w:color="auto" w:fill="F5F5F5"/>
        <w:spacing w:before="0" w:beforeAutospacing="0" w:after="0" w:afterAutospacing="0"/>
        <w:jc w:val="both"/>
        <w:rPr>
          <w:i/>
          <w:color w:val="000000"/>
        </w:rPr>
      </w:pPr>
      <w:r w:rsidRPr="004606EC">
        <w:rPr>
          <w:i/>
          <w:color w:val="000000"/>
        </w:rPr>
        <w:t>с.Верхнекудашево</w:t>
      </w:r>
    </w:p>
    <w:p w14:paraId="28263BBE" w14:textId="77777777" w:rsidR="00EB6D79" w:rsidRPr="004606EC" w:rsidRDefault="00D7669B" w:rsidP="00EB6D79">
      <w:pPr>
        <w:pStyle w:val="a6"/>
        <w:shd w:val="clear" w:color="auto" w:fill="F5F5F5"/>
        <w:spacing w:before="0" w:beforeAutospacing="0" w:after="0" w:afterAutospacing="0"/>
        <w:jc w:val="both"/>
        <w:rPr>
          <w:i/>
          <w:color w:val="000000"/>
        </w:rPr>
      </w:pPr>
      <w:r>
        <w:rPr>
          <w:i/>
          <w:color w:val="000000"/>
        </w:rPr>
        <w:t>12 ноября</w:t>
      </w:r>
      <w:r w:rsidR="00EB6D79" w:rsidRPr="004606EC">
        <w:rPr>
          <w:i/>
          <w:color w:val="000000"/>
        </w:rPr>
        <w:t xml:space="preserve"> 2021 г.</w:t>
      </w:r>
    </w:p>
    <w:p w14:paraId="5DCEA4A4" w14:textId="2024021A" w:rsidR="00EB6D79" w:rsidRPr="00EB6D79" w:rsidRDefault="00EB6D79" w:rsidP="00EB6D79">
      <w:pPr>
        <w:pStyle w:val="a6"/>
        <w:shd w:val="clear" w:color="auto" w:fill="F5F5F5"/>
        <w:spacing w:before="0" w:beforeAutospacing="0" w:after="0" w:afterAutospacing="0"/>
        <w:jc w:val="both"/>
        <w:rPr>
          <w:i/>
          <w:color w:val="000000"/>
        </w:rPr>
      </w:pPr>
      <w:r w:rsidRPr="004606EC">
        <w:rPr>
          <w:i/>
          <w:color w:val="000000"/>
        </w:rPr>
        <w:t>№</w:t>
      </w:r>
      <w:r w:rsidR="000B356A">
        <w:rPr>
          <w:i/>
          <w:color w:val="000000"/>
        </w:rPr>
        <w:t xml:space="preserve"> 219</w:t>
      </w:r>
      <w:r w:rsidRPr="00EB6D79">
        <w:rPr>
          <w:i/>
          <w:color w:val="000000"/>
        </w:rPr>
        <w:t xml:space="preserve"> </w:t>
      </w:r>
    </w:p>
    <w:p w14:paraId="5B8EFF65" w14:textId="77777777" w:rsidR="00E71BEE" w:rsidRPr="002E53F1" w:rsidRDefault="00E71BEE" w:rsidP="00E71BEE">
      <w:pPr>
        <w:pStyle w:val="a6"/>
        <w:shd w:val="clear" w:color="auto" w:fill="F5F5F5"/>
        <w:spacing w:after="0" w:afterAutospacing="0" w:line="165" w:lineRule="atLeast"/>
        <w:ind w:right="-284" w:firstLine="709"/>
        <w:jc w:val="both"/>
        <w:rPr>
          <w:color w:val="000000"/>
          <w:sz w:val="28"/>
          <w:szCs w:val="28"/>
        </w:rPr>
      </w:pPr>
    </w:p>
    <w:p w14:paraId="17E89B0A" w14:textId="77777777" w:rsidR="00E71BEE" w:rsidRDefault="00E71BEE" w:rsidP="00E71BEE">
      <w:pPr>
        <w:pStyle w:val="a6"/>
        <w:shd w:val="clear" w:color="auto" w:fill="F5F5F5"/>
        <w:spacing w:after="0" w:afterAutospacing="0" w:line="165" w:lineRule="atLeast"/>
        <w:ind w:right="-284" w:firstLine="709"/>
        <w:jc w:val="both"/>
        <w:rPr>
          <w:color w:val="000000"/>
          <w:sz w:val="28"/>
          <w:szCs w:val="28"/>
        </w:rPr>
      </w:pPr>
      <w:r w:rsidRPr="002E53F1">
        <w:rPr>
          <w:color w:val="000000"/>
          <w:sz w:val="28"/>
          <w:szCs w:val="28"/>
        </w:rPr>
        <w:t> </w:t>
      </w:r>
    </w:p>
    <w:p w14:paraId="51907DD6" w14:textId="77777777" w:rsidR="00F6613E" w:rsidRDefault="00F6613E" w:rsidP="00E71BEE">
      <w:pPr>
        <w:pStyle w:val="a6"/>
        <w:shd w:val="clear" w:color="auto" w:fill="F5F5F5"/>
        <w:spacing w:after="0" w:afterAutospacing="0" w:line="165" w:lineRule="atLeast"/>
        <w:ind w:right="-284" w:firstLine="709"/>
        <w:jc w:val="both"/>
        <w:rPr>
          <w:color w:val="000000"/>
          <w:sz w:val="28"/>
          <w:szCs w:val="28"/>
        </w:rPr>
      </w:pPr>
    </w:p>
    <w:p w14:paraId="2F386537" w14:textId="77777777" w:rsidR="00FC29A3" w:rsidRDefault="00FC29A3" w:rsidP="00E71BEE">
      <w:pPr>
        <w:pStyle w:val="a6"/>
        <w:shd w:val="clear" w:color="auto" w:fill="F5F5F5"/>
        <w:spacing w:after="0" w:afterAutospacing="0" w:line="165" w:lineRule="atLeast"/>
        <w:ind w:right="-284" w:firstLine="709"/>
        <w:jc w:val="both"/>
        <w:rPr>
          <w:color w:val="000000"/>
          <w:sz w:val="28"/>
          <w:szCs w:val="28"/>
        </w:rPr>
      </w:pPr>
    </w:p>
    <w:p w14:paraId="218FCD18" w14:textId="77777777" w:rsidR="004606EC" w:rsidRPr="002E53F1" w:rsidRDefault="004606EC" w:rsidP="00E71BEE">
      <w:pPr>
        <w:pStyle w:val="a6"/>
        <w:shd w:val="clear" w:color="auto" w:fill="F5F5F5"/>
        <w:spacing w:after="0" w:afterAutospacing="0" w:line="165" w:lineRule="atLeast"/>
        <w:ind w:right="-284" w:firstLine="709"/>
        <w:jc w:val="both"/>
        <w:rPr>
          <w:color w:val="000000"/>
          <w:sz w:val="28"/>
          <w:szCs w:val="28"/>
        </w:rPr>
      </w:pPr>
    </w:p>
    <w:p w14:paraId="24BBCA97" w14:textId="77777777" w:rsidR="00916860" w:rsidRDefault="00E71BEE" w:rsidP="00916860">
      <w:pPr>
        <w:pStyle w:val="a6"/>
        <w:shd w:val="clear" w:color="auto" w:fill="F5F5F5"/>
        <w:spacing w:after="0" w:afterAutospacing="0" w:line="165" w:lineRule="atLeast"/>
        <w:ind w:right="-284" w:firstLine="709"/>
        <w:jc w:val="both"/>
        <w:rPr>
          <w:color w:val="000000"/>
        </w:rPr>
      </w:pPr>
      <w:r w:rsidRPr="00E45504">
        <w:rPr>
          <w:color w:val="000000"/>
        </w:rPr>
        <w:t> </w:t>
      </w:r>
    </w:p>
    <w:p w14:paraId="5357D786" w14:textId="77777777" w:rsidR="00916860" w:rsidRDefault="00E71BEE" w:rsidP="00F6613E">
      <w:pPr>
        <w:pStyle w:val="a6"/>
        <w:shd w:val="clear" w:color="auto" w:fill="F5F5F5"/>
        <w:spacing w:before="0" w:beforeAutospacing="0" w:after="0" w:afterAutospacing="0"/>
        <w:ind w:left="4956" w:right="-284"/>
        <w:jc w:val="both"/>
        <w:rPr>
          <w:color w:val="000000"/>
        </w:rPr>
      </w:pPr>
      <w:r w:rsidRPr="00E45504">
        <w:rPr>
          <w:color w:val="000000"/>
        </w:rPr>
        <w:lastRenderedPageBreak/>
        <w:t>Приложение</w:t>
      </w:r>
      <w:r w:rsidR="00EB6D79">
        <w:rPr>
          <w:color w:val="000000"/>
        </w:rPr>
        <w:t xml:space="preserve"> </w:t>
      </w:r>
    </w:p>
    <w:p w14:paraId="6BF41342" w14:textId="77777777" w:rsidR="00F6613E" w:rsidRDefault="00916860" w:rsidP="00F6613E">
      <w:pPr>
        <w:pStyle w:val="a6"/>
        <w:shd w:val="clear" w:color="auto" w:fill="F5F5F5"/>
        <w:spacing w:before="0" w:beforeAutospacing="0" w:after="0" w:afterAutospacing="0"/>
        <w:ind w:left="4956" w:right="-284"/>
        <w:rPr>
          <w:color w:val="000000"/>
        </w:rPr>
      </w:pPr>
      <w:r>
        <w:rPr>
          <w:color w:val="000000"/>
        </w:rPr>
        <w:t xml:space="preserve">к решению Совета сельского поселения Кудашевский сельсовет </w:t>
      </w:r>
    </w:p>
    <w:p w14:paraId="0D93B42E" w14:textId="21C1B086" w:rsidR="00E71BEE" w:rsidRPr="00E45504" w:rsidRDefault="00D7669B" w:rsidP="00F6613E">
      <w:pPr>
        <w:pStyle w:val="a6"/>
        <w:shd w:val="clear" w:color="auto" w:fill="F5F5F5"/>
        <w:spacing w:before="0" w:beforeAutospacing="0" w:after="0" w:afterAutospacing="0"/>
        <w:ind w:left="4956" w:right="-284"/>
        <w:rPr>
          <w:color w:val="000000"/>
        </w:rPr>
      </w:pPr>
      <w:r>
        <w:rPr>
          <w:color w:val="000000"/>
        </w:rPr>
        <w:t>№</w:t>
      </w:r>
      <w:r w:rsidR="000B356A">
        <w:rPr>
          <w:color w:val="000000"/>
        </w:rPr>
        <w:t xml:space="preserve"> 219</w:t>
      </w:r>
      <w:r>
        <w:rPr>
          <w:color w:val="000000"/>
        </w:rPr>
        <w:t xml:space="preserve"> от 12 ноября</w:t>
      </w:r>
      <w:r w:rsidR="00916860">
        <w:rPr>
          <w:color w:val="000000"/>
        </w:rPr>
        <w:t xml:space="preserve"> 2021 г.</w:t>
      </w:r>
    </w:p>
    <w:p w14:paraId="7673FD15" w14:textId="77777777" w:rsidR="00E71BEE" w:rsidRPr="00E45504" w:rsidRDefault="00E71BEE" w:rsidP="00E71BEE">
      <w:pPr>
        <w:pStyle w:val="a6"/>
        <w:shd w:val="clear" w:color="auto" w:fill="F5F5F5"/>
        <w:spacing w:after="0" w:afterAutospacing="0" w:line="165" w:lineRule="atLeast"/>
        <w:ind w:right="-284" w:firstLine="709"/>
        <w:jc w:val="both"/>
        <w:rPr>
          <w:color w:val="000000"/>
        </w:rPr>
      </w:pPr>
      <w:r w:rsidRPr="00E45504">
        <w:rPr>
          <w:color w:val="000000"/>
        </w:rPr>
        <w:t> </w:t>
      </w:r>
    </w:p>
    <w:p w14:paraId="5AC10D8E" w14:textId="77777777" w:rsidR="005028AB" w:rsidRDefault="00E71BEE" w:rsidP="005028AB">
      <w:pPr>
        <w:pStyle w:val="a6"/>
        <w:shd w:val="clear" w:color="auto" w:fill="F5F5F5"/>
        <w:spacing w:before="0" w:beforeAutospacing="0" w:after="0" w:afterAutospacing="0"/>
        <w:ind w:right="-284" w:firstLine="301"/>
        <w:jc w:val="center"/>
        <w:rPr>
          <w:color w:val="000000"/>
        </w:rPr>
      </w:pPr>
      <w:bookmarkStart w:id="0" w:name="p31"/>
      <w:bookmarkEnd w:id="0"/>
      <w:r w:rsidRPr="00E45504">
        <w:rPr>
          <w:b/>
          <w:bCs/>
          <w:color w:val="000000"/>
        </w:rPr>
        <w:t>ПОЛОЖЕНИЕ</w:t>
      </w:r>
      <w:r w:rsidR="005028AB">
        <w:rPr>
          <w:color w:val="000000"/>
        </w:rPr>
        <w:t xml:space="preserve"> </w:t>
      </w:r>
    </w:p>
    <w:p w14:paraId="3B31F566" w14:textId="77777777" w:rsidR="00E71BEE" w:rsidRPr="00E45504" w:rsidRDefault="00E71BEE" w:rsidP="005028AB">
      <w:pPr>
        <w:pStyle w:val="a6"/>
        <w:shd w:val="clear" w:color="auto" w:fill="F5F5F5"/>
        <w:spacing w:before="0" w:beforeAutospacing="0" w:after="0" w:afterAutospacing="0"/>
        <w:ind w:right="-284" w:firstLine="301"/>
        <w:jc w:val="center"/>
        <w:rPr>
          <w:color w:val="000000"/>
        </w:rPr>
      </w:pPr>
      <w:r w:rsidRPr="00E45504">
        <w:rPr>
          <w:b/>
          <w:bCs/>
          <w:color w:val="000000"/>
        </w:rPr>
        <w:t xml:space="preserve">о муниципальном контроле в сфере благоустройства на территории Сельского поселения </w:t>
      </w:r>
      <w:r w:rsidR="002E53F1">
        <w:rPr>
          <w:b/>
          <w:bCs/>
          <w:color w:val="000000"/>
        </w:rPr>
        <w:t>Кудашевский</w:t>
      </w:r>
      <w:r w:rsidRPr="00E45504">
        <w:rPr>
          <w:b/>
          <w:bCs/>
          <w:color w:val="000000"/>
        </w:rPr>
        <w:t xml:space="preserve"> сельсовет муниципального района Татышлинский район Республики Башкортостан</w:t>
      </w:r>
    </w:p>
    <w:p w14:paraId="06A02AB7" w14:textId="77777777" w:rsidR="00E71BEE" w:rsidRPr="00E45504" w:rsidRDefault="00E71BEE" w:rsidP="00E71BEE">
      <w:pPr>
        <w:pStyle w:val="a6"/>
        <w:shd w:val="clear" w:color="auto" w:fill="F5F5F5"/>
        <w:spacing w:after="0" w:afterAutospacing="0" w:line="165" w:lineRule="atLeast"/>
        <w:ind w:right="-284" w:firstLine="300"/>
        <w:jc w:val="both"/>
        <w:rPr>
          <w:color w:val="000000"/>
        </w:rPr>
      </w:pPr>
      <w:r w:rsidRPr="00E45504">
        <w:rPr>
          <w:b/>
          <w:bCs/>
          <w:color w:val="000000"/>
        </w:rPr>
        <w:t>1. Общие положения</w:t>
      </w:r>
    </w:p>
    <w:p w14:paraId="49936E18"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xml:space="preserve">1.1. Настоящее Положение устанавливает порядок организации и осуществления муниципального контроля в сфере благоустройства на территории Сельского поселения </w:t>
      </w:r>
      <w:r w:rsidR="002E53F1">
        <w:rPr>
          <w:color w:val="000000"/>
        </w:rPr>
        <w:t>Кудашевский</w:t>
      </w:r>
      <w:r w:rsidRPr="00E45504">
        <w:rPr>
          <w:color w:val="000000"/>
        </w:rPr>
        <w:t xml:space="preserve"> сельсовет муниципального района Татышлинский район Республики Башкортостан (далее - муниципальный контроль в сфере благоустройства).</w:t>
      </w:r>
    </w:p>
    <w:p w14:paraId="37F370BA"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Муниципальный контроль в сфере благоустройства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11385987"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xml:space="preserve">1.2. Предметом муниципального контроля в сфере благоустройства является соблюдение Правил благоустройства территории Сельского поселения </w:t>
      </w:r>
      <w:r w:rsidR="002E53F1">
        <w:rPr>
          <w:color w:val="000000"/>
        </w:rPr>
        <w:t>Кудашевский</w:t>
      </w:r>
      <w:r w:rsidRPr="00E45504">
        <w:rPr>
          <w:color w:val="000000"/>
        </w:rPr>
        <w:t xml:space="preserve"> сельсовет муниципального района Татышлинский район Республики Башкортостан, утвержденных </w:t>
      </w:r>
      <w:r w:rsidRPr="005028AB">
        <w:t xml:space="preserve">решением </w:t>
      </w:r>
      <w:r w:rsidR="005028AB" w:rsidRPr="005028AB">
        <w:t>Совета</w:t>
      </w:r>
      <w:r w:rsidRPr="005028AB">
        <w:t xml:space="preserve"> Сельского поселения </w:t>
      </w:r>
      <w:r w:rsidR="002E53F1" w:rsidRPr="005028AB">
        <w:t>Кудашевский</w:t>
      </w:r>
      <w:r w:rsidRPr="005028AB">
        <w:t xml:space="preserve"> сельсовет муниципального района Татышлинский район Республики Башкортостан от </w:t>
      </w:r>
      <w:r w:rsidR="005028AB">
        <w:t>16.10.2019 г. №25</w:t>
      </w:r>
      <w:r w:rsidRPr="005028AB">
        <w:t xml:space="preserve">, требований к </w:t>
      </w:r>
      <w:r w:rsidRPr="00E45504">
        <w:rPr>
          <w:color w:val="000000"/>
        </w:rPr>
        <w:t>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14:paraId="39CF4E3C"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xml:space="preserve">1.3. Муниципальный контроль в сфере благоустройства осуществляется администрацией Сельского поселения </w:t>
      </w:r>
      <w:r w:rsidR="002E53F1">
        <w:rPr>
          <w:color w:val="000000"/>
        </w:rPr>
        <w:t>Кудашевский</w:t>
      </w:r>
      <w:r w:rsidRPr="00E45504">
        <w:rPr>
          <w:color w:val="000000"/>
        </w:rPr>
        <w:t xml:space="preserve"> сельсовет муниципального района Татышлинский район Республики Башкортостан (далее - уполномоченный орган).</w:t>
      </w:r>
    </w:p>
    <w:p w14:paraId="60F9247E"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1.4. От имени уполномоченного органа муниципальный контроль в сфере благоустройства вправе осуществлять следующие должностные лица:</w:t>
      </w:r>
    </w:p>
    <w:p w14:paraId="50F9E7AA"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1) руководитель уполномоченного органа;</w:t>
      </w:r>
    </w:p>
    <w:p w14:paraId="1E394232"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2) заместитель руководителя уполномоченного органа;</w:t>
      </w:r>
    </w:p>
    <w:p w14:paraId="15AD3F0D"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 муниципальные служащие уполномоченного органа, на которых в соответствии с должностной инструкцией возложено осуществление муниципального контроля в сфере благоустройства, в том числе проведение профилактических мероприятий и контрольных (надзорных) мероприятий (далее - инспектор).</w:t>
      </w:r>
    </w:p>
    <w:p w14:paraId="325882C1"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1.5. Должностные лица, уполномоченные осуществлять муниципальный контроль в сфере благоустройства, при осуществлении муниципального контроля в сфере благоустройства имеют права, обязанности и несут ответственность в соответствии с Федеральным законом «О государственном контроле (надзоре) и муниципальном контроле в Российской Федерации» и иными федеральными законами.</w:t>
      </w:r>
    </w:p>
    <w:p w14:paraId="089D0653"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xml:space="preserve">1.6. Объектами муниципального контроля в сфере благоустройства являются территории, земельные участки, строительные площадки, здания, строения, сооружения, ограждающие конструкции, объекты и элементы благоустройства, в том числе зеленые насаждения, малые архитектурные формы, средства наружной информации, знаки адресации, вывески, оборудование, а также действия (бездействие) юридических лиц, индивидуальных предпринимателей, граждан, в рамках которых должны соблюдаться обязательные требования, установленные правилами благоустройства территории Сельского поселения </w:t>
      </w:r>
      <w:r w:rsidR="002E53F1">
        <w:rPr>
          <w:color w:val="000000"/>
        </w:rPr>
        <w:t>Кудашевский</w:t>
      </w:r>
      <w:r w:rsidRPr="00E45504">
        <w:rPr>
          <w:color w:val="000000"/>
        </w:rPr>
        <w:t xml:space="preserve"> сельсовет муниципального района Татышлинский район Республики Башкортостан, объекты </w:t>
      </w:r>
      <w:r w:rsidRPr="00E45504">
        <w:rPr>
          <w:color w:val="000000"/>
        </w:rPr>
        <w:lastRenderedPageBreak/>
        <w:t>социальной, инженерной и транспортной инфраструктур и предоставляемые ими услуги (далее - объекты контроля).</w:t>
      </w:r>
    </w:p>
    <w:p w14:paraId="0B085A53"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Уполномоченный орган ведет учет объектов контроля.</w:t>
      </w:r>
    </w:p>
    <w:p w14:paraId="5A7DD028"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При сборе, обработке, анализе и учете сведений об объектах контроля для целей их учета Уполномоченный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27A77C9A"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5F63F344"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w:t>
      </w:r>
    </w:p>
    <w:p w14:paraId="187850F2" w14:textId="77777777" w:rsidR="00E71BEE" w:rsidRPr="00E45504" w:rsidRDefault="00E71BEE" w:rsidP="00EB6D79">
      <w:pPr>
        <w:pStyle w:val="a6"/>
        <w:shd w:val="clear" w:color="auto" w:fill="F5F5F5"/>
        <w:spacing w:before="0" w:beforeAutospacing="0" w:after="0" w:afterAutospacing="0"/>
        <w:ind w:right="-284" w:firstLine="300"/>
        <w:jc w:val="both"/>
        <w:rPr>
          <w:color w:val="000000"/>
        </w:rPr>
      </w:pPr>
      <w:r w:rsidRPr="00E45504">
        <w:rPr>
          <w:b/>
          <w:bCs/>
          <w:color w:val="000000"/>
        </w:rPr>
        <w:t>2. Управление рисками причинения вреда (ущерба) охраняемым</w:t>
      </w:r>
      <w:r w:rsidR="005028AB">
        <w:rPr>
          <w:b/>
          <w:bCs/>
          <w:color w:val="000000"/>
        </w:rPr>
        <w:t xml:space="preserve"> </w:t>
      </w:r>
      <w:r w:rsidRPr="00E45504">
        <w:rPr>
          <w:b/>
          <w:bCs/>
          <w:color w:val="000000"/>
        </w:rPr>
        <w:t>законом ценностям</w:t>
      </w:r>
    </w:p>
    <w:p w14:paraId="5AC61434" w14:textId="77777777" w:rsidR="00E71BEE"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2.1. При осуществлении муниципального контроля в сфере благоустройства система управления рисками не применяется.</w:t>
      </w:r>
    </w:p>
    <w:p w14:paraId="7C01E2E2" w14:textId="77777777" w:rsidR="00F6613E" w:rsidRPr="00E45504" w:rsidRDefault="00F6613E" w:rsidP="00EB6D79">
      <w:pPr>
        <w:pStyle w:val="a6"/>
        <w:shd w:val="clear" w:color="auto" w:fill="F5F5F5"/>
        <w:spacing w:before="0" w:beforeAutospacing="0" w:after="0" w:afterAutospacing="0"/>
        <w:ind w:right="-284" w:firstLine="709"/>
        <w:jc w:val="both"/>
        <w:rPr>
          <w:color w:val="000000"/>
        </w:rPr>
      </w:pPr>
    </w:p>
    <w:p w14:paraId="6F69E9B1" w14:textId="77777777" w:rsidR="00E71BEE" w:rsidRPr="00E45504" w:rsidRDefault="00E71BEE" w:rsidP="00EB6D79">
      <w:pPr>
        <w:pStyle w:val="a6"/>
        <w:shd w:val="clear" w:color="auto" w:fill="F5F5F5"/>
        <w:spacing w:before="0" w:beforeAutospacing="0" w:after="0" w:afterAutospacing="0"/>
        <w:ind w:right="-284" w:firstLine="300"/>
        <w:jc w:val="both"/>
        <w:rPr>
          <w:color w:val="000000"/>
        </w:rPr>
      </w:pPr>
      <w:r w:rsidRPr="00E45504">
        <w:rPr>
          <w:b/>
          <w:bCs/>
          <w:color w:val="000000"/>
        </w:rPr>
        <w:t>3. Профилактика рисков причинения вреда (ущерба) охраняемым</w:t>
      </w:r>
      <w:r w:rsidR="005028AB">
        <w:rPr>
          <w:b/>
          <w:bCs/>
          <w:color w:val="000000"/>
        </w:rPr>
        <w:t xml:space="preserve"> </w:t>
      </w:r>
      <w:r w:rsidRPr="00E45504">
        <w:rPr>
          <w:b/>
          <w:bCs/>
          <w:color w:val="000000"/>
        </w:rPr>
        <w:t>законом ценностям</w:t>
      </w:r>
    </w:p>
    <w:p w14:paraId="4D37133A"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3.1. 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4E96F83"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1A67CD75"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3.2.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уполномоченным органом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14:paraId="1B41C551"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3.3. Программа профилактики утверждается распоряжением руководителя уполномоченного органа (</w:t>
      </w:r>
      <w:r w:rsidRPr="00E45504">
        <w:rPr>
          <w:i/>
          <w:iCs/>
          <w:color w:val="000000"/>
        </w:rPr>
        <w:t>может быть установлен иной вид документа, которым утверждается программа профилактики</w:t>
      </w:r>
      <w:r w:rsidRPr="00E45504">
        <w:rPr>
          <w:color w:val="000000"/>
        </w:rPr>
        <w:t>) не позднее 20 декабря года, предшествующего году реализации программы профилактики и размещается на официальном сайте уполномоченного органа в информационно-телекоммуникационной сети «Интернет» (далее - сеть "Интернет") в течение 5 дней со дня утверждения.</w:t>
      </w:r>
    </w:p>
    <w:p w14:paraId="453B76AA"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w:t>
      </w:r>
    </w:p>
    <w:p w14:paraId="1544211E"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3.5. При осуществлении уполномоченным органом муниципального контроля в сфере благоустройства могут проводиться следующие виды профилактических мероприятий:</w:t>
      </w:r>
    </w:p>
    <w:p w14:paraId="71B728B4"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1) информирование;</w:t>
      </w:r>
    </w:p>
    <w:p w14:paraId="1AA1730F"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2) объявление предостережения;</w:t>
      </w:r>
    </w:p>
    <w:p w14:paraId="3EC7CF0E"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 консультирование;</w:t>
      </w:r>
    </w:p>
    <w:p w14:paraId="125F264D"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4) профилактический визит.</w:t>
      </w:r>
    </w:p>
    <w:p w14:paraId="674D261F"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3.6.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Уполномоченного органа в сети «Интернет» и средствах массовой информации.</w:t>
      </w:r>
    </w:p>
    <w:p w14:paraId="15BC5E69"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xml:space="preserve">3.7. Уполномоченный орган размещает и поддерживает в актуальном состоянии на официальном сайте сведения, предусмотренные частью 3 статьи 46 Федерального закона «О государственном контроле (надзоре) и муниципальном контроле в Российской Федерации». </w:t>
      </w:r>
      <w:r w:rsidRPr="00E45504">
        <w:rPr>
          <w:color w:val="000000"/>
        </w:rPr>
        <w:lastRenderedPageBreak/>
        <w:t>Должностные лица, ответственные за размещение указанной информации, определяются распоряжением (приказом) руководителя уполномоченного органа.</w:t>
      </w:r>
    </w:p>
    <w:p w14:paraId="767EB23D"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3.8. 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Предостережение объявляется руководителем (заместителем руководителя) уполномоченного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588D507"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Объявляемые предостережения регистрируются в журнале учета предостережений с присвоением регистрационного номера.</w:t>
      </w:r>
    </w:p>
    <w:p w14:paraId="1D616BF3"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3.9. 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p w14:paraId="3D770D3D"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1) наименование юридического лица, фамилию, имя, отчество (при наличии) индивидуального предпринимателя, гражданина;</w:t>
      </w:r>
    </w:p>
    <w:p w14:paraId="1B43AD56"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2) дату и номер предостережения;</w:t>
      </w:r>
    </w:p>
    <w:p w14:paraId="0E5D7D5C"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 сведения об объекте контроля;</w:t>
      </w:r>
    </w:p>
    <w:p w14:paraId="339EDFFB"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4)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14:paraId="71036471"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5) желаемый способ получения ответа;</w:t>
      </w:r>
    </w:p>
    <w:p w14:paraId="2A312F19"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6) дату направления возражения.</w:t>
      </w:r>
    </w:p>
    <w:p w14:paraId="3BE8A939"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14:paraId="67B0D30F"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Возражение рассматривается уполномоченным органом в течение 15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руководитель (заместитель руководителя) уполномоченного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059DE11C"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 не позднее дня, следующего за днем его рассмотрения.</w:t>
      </w:r>
    </w:p>
    <w:p w14:paraId="14D1AFEA"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3.10. Консультирование контролируемых лиц осуществляется должностным лицом уполномоченного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 Консультирование осуществляется без взимания платы.</w:t>
      </w:r>
    </w:p>
    <w:p w14:paraId="4B565516"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3.11. Личный прием граждан проводится руководителем (заместителем руководителя) уполномоченного органа. Информация о месте приема, а также об установленных для приема днях и часах размещается на официальном сайте Уполномоченного органа в сети «Интернет».</w:t>
      </w:r>
    </w:p>
    <w:p w14:paraId="4A0B05DB"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3.12. Консультирование осуществляется в устной или письменной форме по следующим вопросам:</w:t>
      </w:r>
    </w:p>
    <w:p w14:paraId="23EC8CBC"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а) организация и осуществление муниципального контроля в сфере благоустройства;</w:t>
      </w:r>
    </w:p>
    <w:p w14:paraId="44DFCA89"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lastRenderedPageBreak/>
        <w:t>б) порядок осуществления контрольных мероприятий, установленных настоящим Положением;</w:t>
      </w:r>
    </w:p>
    <w:p w14:paraId="5869B320"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в) порядок обжалования действий (бездействия) должностных лиц уполномоченного органа;</w:t>
      </w:r>
    </w:p>
    <w:p w14:paraId="6A09A5CB"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(надзорных) мероприятий.</w:t>
      </w:r>
    </w:p>
    <w:p w14:paraId="0F2A4E6A"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3.13. Консультирование в письменной форме осуществляется должностным лицом в следующих случаях:</w:t>
      </w:r>
    </w:p>
    <w:p w14:paraId="650F0109"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а) контролируемым лицом представлен письменный запрос о представлении письменного ответа по вопросам консультирования;</w:t>
      </w:r>
    </w:p>
    <w:p w14:paraId="0BA7AFE2"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б) за время консультирования предоставить ответ на поставленные вопросы невозможно;</w:t>
      </w:r>
    </w:p>
    <w:p w14:paraId="3B131D03"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в) ответ на поставленные вопросы требует дополнительного запроса сведений.</w:t>
      </w:r>
    </w:p>
    <w:p w14:paraId="674CC07F"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3.14.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0681C220"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мероприятия.</w:t>
      </w:r>
    </w:p>
    <w:p w14:paraId="3B00EE03"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14:paraId="2DB7BF42"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Уполномоченный орган ведет журнал учета консультирований, форма которого утверждается распоряжением руководителем уполномоченного органа (</w:t>
      </w:r>
      <w:r w:rsidR="005028AB">
        <w:rPr>
          <w:i/>
          <w:iCs/>
          <w:color w:val="000000"/>
        </w:rPr>
        <w:t>может быть установлена иная</w:t>
      </w:r>
      <w:r w:rsidRPr="00E45504">
        <w:rPr>
          <w:i/>
          <w:iCs/>
          <w:color w:val="000000"/>
        </w:rPr>
        <w:t xml:space="preserve"> форма документа, которым утверждается журнал учета консультирований</w:t>
      </w:r>
      <w:r w:rsidRPr="00E45504">
        <w:rPr>
          <w:color w:val="000000"/>
        </w:rPr>
        <w:t>).</w:t>
      </w:r>
    </w:p>
    <w:p w14:paraId="7D311C77"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Уполномоченного органа письменного разъяснения, подписанного руководителем (заместителем руководителя) уполномоченного органа.</w:t>
      </w:r>
    </w:p>
    <w:p w14:paraId="601E0B19"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3.15.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7B9CA04F"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В случае осуществления профилактического визита путем использования видео-конференц-связи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14:paraId="42BEFBEC"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33D36513"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 в форме отчета о проведенном профилактическом визите.</w:t>
      </w:r>
    </w:p>
    <w:p w14:paraId="4FD969A9"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Срок проведения обязательного профилактического визита не может превышать один рабочий день.</w:t>
      </w:r>
    </w:p>
    <w:p w14:paraId="62B7577A"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О проведении обязательного профилактического визита контролируемое лицо уведомляется не позднее чем за 5 рабочих дней до даты его проведения.</w:t>
      </w:r>
    </w:p>
    <w:p w14:paraId="2EA3D06B" w14:textId="77777777" w:rsidR="00E71BEE"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Контролируемое лицо вправе отказаться от проведения обязательного профилактического визита, уведомив об этом орган муниципального жилищного контроля не позднее чем за три рабочих дня до даты его проведения</w:t>
      </w:r>
    </w:p>
    <w:p w14:paraId="5D7F5E54" w14:textId="77777777" w:rsidR="00F6613E" w:rsidRPr="00E45504" w:rsidRDefault="00F6613E" w:rsidP="00EB6D79">
      <w:pPr>
        <w:pStyle w:val="a6"/>
        <w:shd w:val="clear" w:color="auto" w:fill="F5F5F5"/>
        <w:spacing w:before="0" w:beforeAutospacing="0" w:after="0" w:afterAutospacing="0"/>
        <w:ind w:right="-284" w:firstLine="709"/>
        <w:jc w:val="both"/>
        <w:rPr>
          <w:color w:val="000000"/>
        </w:rPr>
      </w:pPr>
    </w:p>
    <w:p w14:paraId="7A52A4F6" w14:textId="77777777" w:rsidR="00E71BEE" w:rsidRPr="00E45504" w:rsidRDefault="00E71BEE" w:rsidP="00EB6D79">
      <w:pPr>
        <w:pStyle w:val="a6"/>
        <w:shd w:val="clear" w:color="auto" w:fill="F5F5F5"/>
        <w:spacing w:before="0" w:beforeAutospacing="0" w:after="0" w:afterAutospacing="0"/>
        <w:ind w:right="-284" w:firstLine="300"/>
        <w:jc w:val="both"/>
        <w:rPr>
          <w:color w:val="000000"/>
        </w:rPr>
      </w:pPr>
      <w:r w:rsidRPr="00E45504">
        <w:rPr>
          <w:b/>
          <w:bCs/>
          <w:color w:val="000000"/>
        </w:rPr>
        <w:t>4. Осуществление муниципального контроля</w:t>
      </w:r>
      <w:r w:rsidR="00EB6D79">
        <w:rPr>
          <w:b/>
          <w:bCs/>
          <w:color w:val="000000"/>
        </w:rPr>
        <w:t xml:space="preserve"> </w:t>
      </w:r>
      <w:r w:rsidRPr="00E45504">
        <w:rPr>
          <w:b/>
          <w:bCs/>
          <w:color w:val="000000"/>
        </w:rPr>
        <w:t>в сфере благоустройства</w:t>
      </w:r>
    </w:p>
    <w:p w14:paraId="4F8F7983"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4.1. При осуществлении муниципального контроля в сфере благоустройства уполномоченным органом могут проводиться следующие виды контрольных мероприятий и контрольных действий в рамках указанных мероприятий:</w:t>
      </w:r>
    </w:p>
    <w:p w14:paraId="4E357214"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14:paraId="73663AC9"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w:t>
      </w:r>
    </w:p>
    <w:p w14:paraId="33EA22D6"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документарная проверка (посредством получения письменных объяснений, истребования документов);</w:t>
      </w:r>
    </w:p>
    <w:p w14:paraId="38474249"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выездная проверка (посредством осмотра, опроса, получения письменных объяснений, истребования документов, инструментального обследования);</w:t>
      </w:r>
    </w:p>
    <w:p w14:paraId="20C6BC7E"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выездное обследование (посредством осмотра, инструментального обследования (с применением видеозаписи)).</w:t>
      </w:r>
    </w:p>
    <w:p w14:paraId="0339FCAD"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4.2. Выездное обследование проводится уполномоченным органом без взаимодействия с контролируемыми лицами на основании задания руководителя (заместителя руководителя) уполномоченного органа, включая задание, содержащееся в планах работы уполномоченного органа.</w:t>
      </w:r>
    </w:p>
    <w:p w14:paraId="629F3696"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10FE0C1D"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4.4. По результатам выездного обследования должностное лицо уполномоченного органа составляет акт по форме, утверждаемой Уполномоченным органом. Акт подписывает должностное лицо Уполномоченного органа, проводившее выездное обследование.</w:t>
      </w:r>
    </w:p>
    <w:p w14:paraId="7D236310"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4.5. Внеплановые контрольные мероприятия уполномоченным органом проводятся в отношении контролируемых лиц по основаниям, предусмотренным пунктами 1, 3 - 5 части 1 и частью 2 статьи 57 Федерального закона «О государственном контроле (надзоре) и муниципальном контроле в Российской Федерации».</w:t>
      </w:r>
    </w:p>
    <w:p w14:paraId="519C554C"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4.6. Индикаторами риска нарушения обязательных требований являются:</w:t>
      </w:r>
    </w:p>
    <w:p w14:paraId="75812171"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1) отсутствие ограждения строительной площадки по всему периметру плотным забором в соответствии с требованиями, установленными администрацией (указывается наименование муниципального образования);</w:t>
      </w:r>
    </w:p>
    <w:p w14:paraId="75ECEE46"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2) наличие повреждения фасада здания (сооружения);</w:t>
      </w:r>
    </w:p>
    <w:p w14:paraId="1D7DE7F2"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 непринятие мер по содержанию кровли здания, сооружений, элементов водоотводящей системы, оголовок дымоходов и вентиляционных систем здания;</w:t>
      </w:r>
    </w:p>
    <w:p w14:paraId="0237F3C7"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4) поступление информации об оформлении инженерного оборудования, нарушающего благоустройство формируемой среды, ухудшающего условия передвижения, противоречащее техническим условиям и требованиям нормативно-технических документов;</w:t>
      </w:r>
    </w:p>
    <w:p w14:paraId="378FC9FF"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5) необеспечение правообладателями земельных участков своевременной и качественной очистки и уборки принадлежащих им земельных участков;</w:t>
      </w:r>
    </w:p>
    <w:p w14:paraId="22451807"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6) необеспечение условий доступности для инвалидов объектов социальной, инженерной и транспортной инфраструктур и предоставляемых услуг.</w:t>
      </w:r>
    </w:p>
    <w:p w14:paraId="4FB78D99"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Перечни индикаторов риска нарушения обязательных требований размещаются на официальном сайте Уполномоченного органа.</w:t>
      </w:r>
    </w:p>
    <w:p w14:paraId="4FC0043E"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lastRenderedPageBreak/>
        <w:t>4.7. Контрольные мероприятия, предусматривающие взаимодействие с контролируемым лицом, проводятся на основании распоряжения руководителя уполномоченного органа о проведении контрольного мероприятия.</w:t>
      </w:r>
    </w:p>
    <w:p w14:paraId="146F9A50"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4.8.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органа о проведении контрольного мероприятия.</w:t>
      </w:r>
    </w:p>
    <w:p w14:paraId="187FB619"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4.9. Контрольные мероприятия в отношении юридических лиц, индивидуальных предпринимателей, граждан проводятся должностными лицами уполномоченного органа в соответствии с Федеральным законом «О государственном контроле (надзоре) и муниципальном контроле в Российской Федерации».</w:t>
      </w:r>
    </w:p>
    <w:p w14:paraId="7679980C"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4.10. Уполномоченный орган при организации и осуществлении муниципального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порядке, установленном Правительством Российской Федерации.</w:t>
      </w:r>
    </w:p>
    <w:p w14:paraId="31CB02B1"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4.11.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(надзорного) мероприятия.</w:t>
      </w:r>
    </w:p>
    <w:p w14:paraId="5432FD5E"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фото- или видеофиксация доказательств нарушений обязательных требований осуществляется при проведении выездного обследования.</w:t>
      </w:r>
    </w:p>
    <w:p w14:paraId="432EDA69"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14:paraId="777DD11F"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Проведение фотосъемки, аудио- и видеозаписи осуществляется с обязательным уведомлением контролируемого лица.</w:t>
      </w:r>
    </w:p>
    <w:p w14:paraId="30CC9071"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14:paraId="32CE1465"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26F13C43"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Информация о проведении фотосъемки, аудио- и видеозаписи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FA19A74"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Результаты проведения фотосъемки, аудио- и видеозаписи являются приложением к акту контрольного мероприятия.</w:t>
      </w:r>
    </w:p>
    <w:p w14:paraId="45AF0BE3"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6767E2B2"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Инструментальные обследования в ходе проведения контрольных мероприятий осуществляются путем проведения измерений, выполняемых должностными лицами, уполномоченными на проведение контрольного мероприятия.</w:t>
      </w:r>
    </w:p>
    <w:p w14:paraId="1770C1B3" w14:textId="77777777" w:rsidR="00E71BEE" w:rsidRPr="00E45504" w:rsidRDefault="00E71BEE" w:rsidP="00EB6D79">
      <w:pPr>
        <w:pStyle w:val="a6"/>
        <w:shd w:val="clear" w:color="auto" w:fill="F5F5F5"/>
        <w:spacing w:before="0" w:beforeAutospacing="0" w:after="0" w:afterAutospacing="0"/>
        <w:ind w:right="-284" w:firstLine="300"/>
        <w:jc w:val="both"/>
        <w:rPr>
          <w:color w:val="000000"/>
        </w:rPr>
      </w:pPr>
      <w:r w:rsidRPr="00E45504">
        <w:rPr>
          <w:b/>
          <w:bCs/>
          <w:color w:val="000000"/>
        </w:rPr>
        <w:t>5. Результаты контрольного мероприятия</w:t>
      </w:r>
    </w:p>
    <w:p w14:paraId="5BC3AD3E"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lastRenderedPageBreak/>
        <w:t>5.1.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частью 2 статьи 90 Федерального закона «О государственном контроле (надзоре) и муниципальном контроле в Российской Федерации».</w:t>
      </w:r>
    </w:p>
    <w:p w14:paraId="7CDA0CB8"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14:paraId="5426EFF2"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Оформление акта производится в день окончания проведения такого мероприятия на месте проведения контрольного мероприятия.</w:t>
      </w:r>
    </w:p>
    <w:p w14:paraId="74CFEF8D"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Акт контрольного мероприятия, проведение которого было согласовано прокуратурой Татышлинского района, направляется в прокуратуру Татышлинского района посредством размещения в едином реестре контрольных (надзорных) мероприятий непосредственно после его оформления.</w:t>
      </w:r>
    </w:p>
    <w:p w14:paraId="6825EFDA"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5.3. Информация о контрольных мероприятиях размещается в едином реестре контрольных (надзорных) мероприятий.</w:t>
      </w:r>
    </w:p>
    <w:p w14:paraId="126F7350"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5.4. 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14:paraId="58A773DE"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в уполномоченный орган документы на бумажном носителе.</w:t>
      </w:r>
    </w:p>
    <w:p w14:paraId="2B14E125"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5.5. 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статьей 21 Федерального закона «О государственном контроле (надзоре) и муниципальном контроле в Российской Федерации»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B0E0595"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lastRenderedPageBreak/>
        <w:t>5.6.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(надзорного) мероприятия в случае:</w:t>
      </w:r>
    </w:p>
    <w:p w14:paraId="43F9075C"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а) 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отпуска);</w:t>
      </w:r>
    </w:p>
    <w:p w14:paraId="439C3348"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б) временной нетрудоспособности на момент проведения контрольного мероприятия (подтверждается справкой медицинского учреждения);</w:t>
      </w:r>
    </w:p>
    <w:p w14:paraId="5A682958"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в) смерти близкого родственника (подтверждается свидетельством о смерти).</w:t>
      </w:r>
    </w:p>
    <w:p w14:paraId="69070D27"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14:paraId="4E90787E"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начальника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 реестр контрольных (надзорных) мероприятий.</w:t>
      </w:r>
    </w:p>
    <w:p w14:paraId="176B661F"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5.7.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E397FC4"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5.8.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14:paraId="4EE74723"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19A0E7C1"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4CE78904"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14:paraId="6980373E"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14:paraId="76D428BA"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lastRenderedPageBreak/>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42B544B" w14:textId="77777777" w:rsidR="00E71BEE"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5.9. Форма предписания об устранении выявленных нарушений утверждается распоряжением начальника уполномоченного органа.</w:t>
      </w:r>
    </w:p>
    <w:p w14:paraId="4D4D8A4D" w14:textId="77777777" w:rsidR="00F6613E" w:rsidRPr="00E45504" w:rsidRDefault="00F6613E" w:rsidP="00EB6D79">
      <w:pPr>
        <w:pStyle w:val="a6"/>
        <w:shd w:val="clear" w:color="auto" w:fill="F5F5F5"/>
        <w:spacing w:before="0" w:beforeAutospacing="0" w:after="0" w:afterAutospacing="0"/>
        <w:ind w:right="-284" w:firstLine="709"/>
        <w:jc w:val="both"/>
        <w:rPr>
          <w:color w:val="000000"/>
        </w:rPr>
      </w:pPr>
    </w:p>
    <w:p w14:paraId="32BF89A2"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w:t>
      </w:r>
      <w:r w:rsidRPr="00E45504">
        <w:rPr>
          <w:b/>
          <w:bCs/>
          <w:color w:val="000000"/>
        </w:rPr>
        <w:t>6. Досудебный порядок подачи жалобы</w:t>
      </w:r>
    </w:p>
    <w:p w14:paraId="790FE7A3"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6.1. Решения органов муниципального контроля, действия (бездействие) должностных лиц органов муниципального контроля, осуществляющих муниципальный контроль, могут быть обжалованы в порядке, установленном законодательством Российской Федерации.</w:t>
      </w:r>
    </w:p>
    <w:p w14:paraId="7236459B"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6.2.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14:paraId="27195301"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1) решений о проведении контрольных мероприятий;</w:t>
      </w:r>
    </w:p>
    <w:p w14:paraId="11922568"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2) актов контрольных мероприятий, предписаний об устранении выявленных нарушений;</w:t>
      </w:r>
    </w:p>
    <w:p w14:paraId="2EB1CAAB"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 действий (бездействия) должностных лиц органов муниципального контроля в рамках контрольных мероприятий.</w:t>
      </w:r>
    </w:p>
    <w:p w14:paraId="75B8CB53"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6.3. Жалоба подается контролируемым лицом в уполномоченный на рассмотрение жалобы орган в письменной форме электронном виде с использованием Единого портала государственных и муниципальных услуг либо на бумажном носителе лично или посредством почтовой связи.</w:t>
      </w:r>
    </w:p>
    <w:p w14:paraId="4D5D1AC0"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Форма и содержание жалобы, а также основания для отказа в рассмотрении жалобы установлены Федеральным законом N 248-ФЗ.</w:t>
      </w:r>
    </w:p>
    <w:p w14:paraId="07D80B4C"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6.4. Жалоба на действия (бездействие) специалистов органов муниципального контроля, подается в органы муниципального контроля и рассматривается его руководителем.</w:t>
      </w:r>
    </w:p>
    <w:p w14:paraId="06362A65"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Жалоба на решение органов муниципального контроля, действия (бездействие) руководителя органа муниципального контроля подается в администрацию муниципального района и рассматривается главой муниципального района или уполномоченным им заместителем главы администрации города в соответствии с распределением обязанностей между главой муниципального района, первыми заместителями главы администрации муниципального района и заместителями главы администрации муниципального района.</w:t>
      </w:r>
    </w:p>
    <w:p w14:paraId="6705189D"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6.5. Жалоба на решение органов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498E3A84"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Жалоба на предписание может быть подана в течение десяти рабочих дней с момента получения контролируемым лицом предписания.</w:t>
      </w:r>
    </w:p>
    <w:p w14:paraId="7067C0FA"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14:paraId="57632DA8"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6.6.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12DB632C"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6.7. Жалоба может содержать ходатайство о приостановлении исполнения обжалуемого решения органов муниципального контроля.</w:t>
      </w:r>
    </w:p>
    <w:p w14:paraId="057839FF"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6.8. Уполномоченный на рассмотрение жалобы орган в срок не позднее двух рабочих дней со дня регистрации жалобы принимает решение:</w:t>
      </w:r>
    </w:p>
    <w:p w14:paraId="7055A926"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1) о приостановлении исполнения обжалуемого решения органов муниципального контроля;</w:t>
      </w:r>
    </w:p>
    <w:p w14:paraId="21471BE1"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2) об отказе в приостановлении исполнения обжалуемого решения органов муниципального контроля.</w:t>
      </w:r>
    </w:p>
    <w:p w14:paraId="400550FE"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Информация о решении, указанном в настоящем пункте, направляется лицу, подавшему жалобу, в течение одного рабочего дня с момента принятия решения.</w:t>
      </w:r>
    </w:p>
    <w:p w14:paraId="2700FA57"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xml:space="preserve">6.9. Жалоба подлежит рассмотрению уполномоченным на рассмотрение жалобы органом в порядке, установленном ст.ст. 42 - 43 Федерального закона N 248-ФЗ в течение двадцати </w:t>
      </w:r>
      <w:r w:rsidRPr="00E45504">
        <w:rPr>
          <w:color w:val="000000"/>
        </w:rPr>
        <w:lastRenderedPageBreak/>
        <w:t>рабочих дней со дня ее регистрации. В исключительных случаях, связанных с необходимостью запроса материалов в других органах государственной власти, органах местного самоуправления и организациях, срок рассмотрения жалобы может быть продлен уполномоченным на рассмотрение жалобы органом, но не более чем на двадцать рабочих дней.</w:t>
      </w:r>
    </w:p>
    <w:p w14:paraId="6B909BD1"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6.10. По итогам рассмотрения жалобы уполномоченный на рассмотрение жалобы орган принимает одно из следующих решений:</w:t>
      </w:r>
    </w:p>
    <w:p w14:paraId="25B69451"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1) оставляет жалобу без удовлетворения;</w:t>
      </w:r>
    </w:p>
    <w:p w14:paraId="6864B6C6"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2) отменяет решение органов муниципального контроля полностью или частично;</w:t>
      </w:r>
    </w:p>
    <w:p w14:paraId="7AC4B17A"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3) отменяет решение органов муниципального контроля полностью и принимает новое решение;</w:t>
      </w:r>
    </w:p>
    <w:p w14:paraId="66D99692"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4) признает действия (бездействие) должностных лиц органов муниципального контроля незаконными и выносит решение по существу, в том числе об осуществлении при необходимости определенных действий.</w:t>
      </w:r>
    </w:p>
    <w:p w14:paraId="4472459E" w14:textId="77777777" w:rsidR="00E71BEE"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6.11. Решение уполномоченного по результатам рассмотрения жалобы органа, содержащее обоснование принятого решения, срок и порядок его исполнения направляется контролируемому лицу.</w:t>
      </w:r>
    </w:p>
    <w:p w14:paraId="6EE58B6C" w14:textId="77777777" w:rsidR="00F6613E" w:rsidRPr="00E45504" w:rsidRDefault="00F6613E" w:rsidP="00EB6D79">
      <w:pPr>
        <w:pStyle w:val="a6"/>
        <w:shd w:val="clear" w:color="auto" w:fill="F5F5F5"/>
        <w:spacing w:before="0" w:beforeAutospacing="0" w:after="0" w:afterAutospacing="0"/>
        <w:ind w:right="-284" w:firstLine="709"/>
        <w:jc w:val="both"/>
        <w:rPr>
          <w:color w:val="000000"/>
        </w:rPr>
      </w:pPr>
    </w:p>
    <w:p w14:paraId="7722A3F2" w14:textId="77777777" w:rsidR="00E71BEE" w:rsidRPr="00E45504" w:rsidRDefault="00E71BEE" w:rsidP="00EB6D79">
      <w:pPr>
        <w:pStyle w:val="a6"/>
        <w:shd w:val="clear" w:color="auto" w:fill="F5F5F5"/>
        <w:spacing w:before="0" w:beforeAutospacing="0" w:after="0" w:afterAutospacing="0"/>
        <w:ind w:right="-284" w:firstLine="300"/>
        <w:jc w:val="both"/>
        <w:rPr>
          <w:color w:val="000000"/>
        </w:rPr>
      </w:pPr>
      <w:r w:rsidRPr="00E45504">
        <w:rPr>
          <w:b/>
          <w:bCs/>
          <w:color w:val="000000"/>
        </w:rPr>
        <w:t>7. Оценка результативности и эффективности осуществления</w:t>
      </w:r>
      <w:r w:rsidR="00EB6D79">
        <w:rPr>
          <w:b/>
          <w:bCs/>
          <w:color w:val="000000"/>
        </w:rPr>
        <w:t xml:space="preserve"> </w:t>
      </w:r>
      <w:r w:rsidRPr="00E45504">
        <w:rPr>
          <w:b/>
          <w:bCs/>
          <w:color w:val="000000"/>
        </w:rPr>
        <w:t>муниципального контроля в сфере благоустройства</w:t>
      </w:r>
    </w:p>
    <w:p w14:paraId="06F8628B"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7.1.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 государственном контроле (надзоре) и муниципальном контроле в Российской Федерации».</w:t>
      </w:r>
    </w:p>
    <w:p w14:paraId="01E92A11"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xml:space="preserve">7.2. Ключевые показатели вида контроля и их целевые значения, индикативные показатели для муниципального контроля в сфере благоустройства утверждаются решением Собрания депутатов Сельского поселения </w:t>
      </w:r>
      <w:r w:rsidR="002E53F1">
        <w:rPr>
          <w:color w:val="000000"/>
        </w:rPr>
        <w:t>Кудашевский</w:t>
      </w:r>
      <w:r w:rsidRPr="00E45504">
        <w:rPr>
          <w:color w:val="000000"/>
        </w:rPr>
        <w:t xml:space="preserve"> сельсовет муниципального района Татышлинский район Республики Башкортостан.</w:t>
      </w:r>
    </w:p>
    <w:p w14:paraId="68FF9129" w14:textId="77777777" w:rsidR="00E71BEE" w:rsidRPr="00E45504" w:rsidRDefault="00E71BEE" w:rsidP="00EB6D79">
      <w:pPr>
        <w:pStyle w:val="a6"/>
        <w:shd w:val="clear" w:color="auto" w:fill="F5F5F5"/>
        <w:spacing w:before="0" w:beforeAutospacing="0" w:after="0" w:afterAutospacing="0"/>
        <w:ind w:right="-284" w:firstLine="709"/>
        <w:jc w:val="both"/>
        <w:rPr>
          <w:color w:val="000000"/>
        </w:rPr>
      </w:pPr>
      <w:r w:rsidRPr="00E45504">
        <w:rPr>
          <w:color w:val="000000"/>
        </w:rPr>
        <w:t> </w:t>
      </w:r>
    </w:p>
    <w:p w14:paraId="2F70BA93" w14:textId="77777777" w:rsidR="00E71BEE" w:rsidRDefault="00E71BEE" w:rsidP="00EB6D79">
      <w:pPr>
        <w:pStyle w:val="a6"/>
        <w:shd w:val="clear" w:color="auto" w:fill="F5F5F5"/>
        <w:spacing w:before="0" w:beforeAutospacing="0" w:after="0" w:afterAutospacing="0"/>
        <w:ind w:right="-284" w:firstLine="300"/>
        <w:rPr>
          <w:rFonts w:ascii="Verdana" w:hAnsi="Verdana"/>
          <w:color w:val="000000"/>
          <w:sz w:val="17"/>
          <w:szCs w:val="17"/>
        </w:rPr>
      </w:pPr>
      <w:r>
        <w:rPr>
          <w:rFonts w:ascii="Verdana" w:hAnsi="Verdana"/>
          <w:color w:val="000000"/>
          <w:sz w:val="17"/>
          <w:szCs w:val="17"/>
        </w:rPr>
        <w:t> </w:t>
      </w:r>
    </w:p>
    <w:sectPr w:rsidR="00E71BEE" w:rsidSect="006C15DE">
      <w:pgSz w:w="11905" w:h="16837"/>
      <w:pgMar w:top="1134"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74453"/>
    <w:multiLevelType w:val="multilevel"/>
    <w:tmpl w:val="F09C5072"/>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0E775C2"/>
    <w:multiLevelType w:val="multilevel"/>
    <w:tmpl w:val="C226BE10"/>
    <w:lvl w:ilvl="0">
      <w:start w:val="2"/>
      <w:numFmt w:val="decimal"/>
      <w:lvlText w:val="1.%1."/>
      <w:lvlJc w:val="left"/>
      <w:rPr>
        <w:rFonts w:ascii="Arial" w:eastAsia="Arial" w:hAnsi="Arial" w:cs="Arial"/>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7903"/>
    <w:rsid w:val="000B356A"/>
    <w:rsid w:val="001E02E5"/>
    <w:rsid w:val="002E53F1"/>
    <w:rsid w:val="004606EC"/>
    <w:rsid w:val="005028AB"/>
    <w:rsid w:val="005F0042"/>
    <w:rsid w:val="006E5A75"/>
    <w:rsid w:val="00787903"/>
    <w:rsid w:val="00916860"/>
    <w:rsid w:val="00A671AE"/>
    <w:rsid w:val="00D7669B"/>
    <w:rsid w:val="00E71BEE"/>
    <w:rsid w:val="00EB6D79"/>
    <w:rsid w:val="00F6613E"/>
    <w:rsid w:val="00FC2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18E21"/>
  <w15:docId w15:val="{65C75DE6-73EC-44FC-A054-0E7912877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1BEE"/>
    <w:pPr>
      <w:widowControl w:val="0"/>
      <w:suppressAutoHyphens/>
      <w:spacing w:after="0" w:line="240" w:lineRule="auto"/>
    </w:pPr>
    <w:rPr>
      <w:rFonts w:ascii="Arial" w:eastAsia="Lucida Sans Unicode" w:hAnsi="Arial" w:cs="Times New Roman"/>
      <w:kern w:val="1"/>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71BEE"/>
    <w:rPr>
      <w:color w:val="000080"/>
      <w:u w:val="single"/>
    </w:rPr>
  </w:style>
  <w:style w:type="paragraph" w:customStyle="1" w:styleId="21">
    <w:name w:val="Основной текст с отступом 21"/>
    <w:basedOn w:val="a"/>
    <w:rsid w:val="00E71BEE"/>
    <w:pPr>
      <w:ind w:firstLine="684"/>
      <w:jc w:val="both"/>
    </w:pPr>
    <w:rPr>
      <w:sz w:val="28"/>
    </w:rPr>
  </w:style>
  <w:style w:type="paragraph" w:customStyle="1" w:styleId="1">
    <w:name w:val="Без интервала1"/>
    <w:rsid w:val="00E71BEE"/>
    <w:pPr>
      <w:widowControl w:val="0"/>
      <w:suppressAutoHyphens/>
      <w:spacing w:after="0" w:line="240" w:lineRule="auto"/>
    </w:pPr>
    <w:rPr>
      <w:rFonts w:ascii="Times New Roman" w:eastAsia="Lucida Sans Unicode" w:hAnsi="Times New Roman" w:cs="Tahoma"/>
      <w:sz w:val="24"/>
      <w:szCs w:val="24"/>
      <w:lang w:eastAsia="hi-IN" w:bidi="hi-IN"/>
    </w:rPr>
  </w:style>
  <w:style w:type="character" w:customStyle="1" w:styleId="a4">
    <w:name w:val="Основной текст_"/>
    <w:link w:val="5"/>
    <w:rsid w:val="00E71BEE"/>
    <w:rPr>
      <w:rFonts w:ascii="Arial" w:eastAsia="Arial" w:hAnsi="Arial" w:cs="Arial"/>
      <w:sz w:val="23"/>
      <w:szCs w:val="23"/>
      <w:shd w:val="clear" w:color="auto" w:fill="FFFFFF"/>
    </w:rPr>
  </w:style>
  <w:style w:type="character" w:customStyle="1" w:styleId="10">
    <w:name w:val="Заголовок №1_"/>
    <w:link w:val="11"/>
    <w:rsid w:val="00E71BEE"/>
    <w:rPr>
      <w:rFonts w:ascii="Arial" w:eastAsia="Arial" w:hAnsi="Arial" w:cs="Arial"/>
      <w:sz w:val="23"/>
      <w:szCs w:val="23"/>
      <w:shd w:val="clear" w:color="auto" w:fill="FFFFFF"/>
    </w:rPr>
  </w:style>
  <w:style w:type="paragraph" w:customStyle="1" w:styleId="5">
    <w:name w:val="Основной текст5"/>
    <w:basedOn w:val="a"/>
    <w:link w:val="a4"/>
    <w:rsid w:val="00E71BEE"/>
    <w:pPr>
      <w:widowControl/>
      <w:shd w:val="clear" w:color="auto" w:fill="FFFFFF"/>
      <w:suppressAutoHyphens w:val="0"/>
      <w:spacing w:after="300" w:line="0" w:lineRule="atLeast"/>
    </w:pPr>
    <w:rPr>
      <w:rFonts w:eastAsia="Arial" w:cs="Arial"/>
      <w:kern w:val="0"/>
      <w:sz w:val="23"/>
      <w:szCs w:val="23"/>
    </w:rPr>
  </w:style>
  <w:style w:type="paragraph" w:customStyle="1" w:styleId="11">
    <w:name w:val="Заголовок №1"/>
    <w:basedOn w:val="a"/>
    <w:link w:val="10"/>
    <w:rsid w:val="00E71BEE"/>
    <w:pPr>
      <w:widowControl/>
      <w:shd w:val="clear" w:color="auto" w:fill="FFFFFF"/>
      <w:suppressAutoHyphens w:val="0"/>
      <w:spacing w:before="360" w:after="300" w:line="274" w:lineRule="exact"/>
      <w:jc w:val="center"/>
      <w:outlineLvl w:val="0"/>
    </w:pPr>
    <w:rPr>
      <w:rFonts w:eastAsia="Arial" w:cs="Arial"/>
      <w:kern w:val="0"/>
      <w:sz w:val="23"/>
      <w:szCs w:val="23"/>
    </w:rPr>
  </w:style>
  <w:style w:type="character" w:customStyle="1" w:styleId="2">
    <w:name w:val="Основной текст2"/>
    <w:rsid w:val="00E71BEE"/>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3">
    <w:name w:val="Основной текст3"/>
    <w:rsid w:val="00E71BEE"/>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4">
    <w:name w:val="Основной текст4"/>
    <w:rsid w:val="00E71BEE"/>
    <w:rPr>
      <w:rFonts w:ascii="Arial" w:eastAsia="Arial" w:hAnsi="Arial" w:cs="Arial"/>
      <w:b w:val="0"/>
      <w:bCs w:val="0"/>
      <w:i w:val="0"/>
      <w:iCs w:val="0"/>
      <w:smallCaps w:val="0"/>
      <w:strike w:val="0"/>
      <w:spacing w:val="0"/>
      <w:sz w:val="23"/>
      <w:szCs w:val="23"/>
      <w:u w:val="single"/>
      <w:shd w:val="clear" w:color="auto" w:fill="FFFFFF"/>
    </w:rPr>
  </w:style>
  <w:style w:type="paragraph" w:styleId="a5">
    <w:name w:val="No Spacing"/>
    <w:uiPriority w:val="1"/>
    <w:qFormat/>
    <w:rsid w:val="00E71BEE"/>
    <w:pPr>
      <w:widowControl w:val="0"/>
      <w:suppressAutoHyphens/>
      <w:spacing w:after="0" w:line="240" w:lineRule="auto"/>
    </w:pPr>
    <w:rPr>
      <w:rFonts w:ascii="Arial" w:eastAsia="Lucida Sans Unicode" w:hAnsi="Arial" w:cs="Times New Roman"/>
      <w:kern w:val="1"/>
      <w:sz w:val="20"/>
      <w:szCs w:val="24"/>
    </w:rPr>
  </w:style>
  <w:style w:type="paragraph" w:styleId="a6">
    <w:name w:val="Normal (Web)"/>
    <w:basedOn w:val="a"/>
    <w:uiPriority w:val="99"/>
    <w:unhideWhenUsed/>
    <w:rsid w:val="00E71BEE"/>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styleId="a7">
    <w:name w:val="Balloon Text"/>
    <w:basedOn w:val="a"/>
    <w:link w:val="a8"/>
    <w:uiPriority w:val="99"/>
    <w:semiHidden/>
    <w:unhideWhenUsed/>
    <w:rsid w:val="00FC29A3"/>
    <w:rPr>
      <w:rFonts w:ascii="Segoe UI" w:hAnsi="Segoe UI" w:cs="Segoe UI"/>
      <w:sz w:val="18"/>
      <w:szCs w:val="18"/>
    </w:rPr>
  </w:style>
  <w:style w:type="character" w:customStyle="1" w:styleId="a8">
    <w:name w:val="Текст выноски Знак"/>
    <w:basedOn w:val="a0"/>
    <w:link w:val="a7"/>
    <w:uiPriority w:val="99"/>
    <w:semiHidden/>
    <w:rsid w:val="00FC29A3"/>
    <w:rPr>
      <w:rFonts w:ascii="Segoe UI" w:eastAsia="Lucida Sans Unicode"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ov.cap.ru/SiteMap.aspx?id=3081009&amp;gov_id=45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11</Pages>
  <Words>5405</Words>
  <Characters>30813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kudash-ss@mail.ru</cp:lastModifiedBy>
  <cp:revision>8</cp:revision>
  <cp:lastPrinted>2021-11-16T11:32:00Z</cp:lastPrinted>
  <dcterms:created xsi:type="dcterms:W3CDTF">2021-10-26T09:50:00Z</dcterms:created>
  <dcterms:modified xsi:type="dcterms:W3CDTF">2021-12-01T11:44:00Z</dcterms:modified>
</cp:coreProperties>
</file>