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96" w:rsidRDefault="00ED6096" w:rsidP="00ED6096">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bookmarkStart w:id="0" w:name="_GoBack"/>
      <w:bookmarkEnd w:id="0"/>
    </w:p>
    <w:p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68270D">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сельского поселения </w:t>
      </w:r>
      <w:r w:rsidR="003B1290" w:rsidRPr="003B1290">
        <w:rPr>
          <w:rFonts w:ascii="Times New Roman" w:hAnsi="Times New Roman" w:cs="Times New Roman"/>
          <w:b/>
          <w:color w:val="000000" w:themeColor="text1"/>
          <w:sz w:val="28"/>
          <w:szCs w:val="28"/>
        </w:rPr>
        <w:t>Кудашевский</w:t>
      </w:r>
      <w:r w:rsidR="0020022C" w:rsidRPr="003B1290">
        <w:rPr>
          <w:rFonts w:ascii="Times New Roman" w:hAnsi="Times New Roman" w:cs="Times New Roman"/>
          <w:b/>
          <w:color w:val="000000" w:themeColor="text1"/>
          <w:sz w:val="28"/>
          <w:szCs w:val="28"/>
        </w:rPr>
        <w:t xml:space="preserve"> сельсовет </w:t>
      </w:r>
    </w:p>
    <w:p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544D18">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lang w:val="en-US"/>
        </w:rPr>
        <w:t>XXVIII</w:t>
      </w:r>
      <w:r w:rsidR="00544D18" w:rsidRPr="00ED6096">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rPr>
        <w:t>созыва</w:t>
      </w:r>
    </w:p>
    <w:p w:rsidR="0068270D" w:rsidRDefault="0068270D" w:rsidP="0020022C">
      <w:pPr>
        <w:pStyle w:val="consplustitlebullet1gif"/>
        <w:jc w:val="center"/>
        <w:rPr>
          <w:b/>
          <w:color w:val="000000" w:themeColor="text1"/>
          <w:sz w:val="28"/>
          <w:szCs w:val="28"/>
        </w:rPr>
      </w:pPr>
    </w:p>
    <w:p w:rsidR="003B1290" w:rsidRDefault="007D798C"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8E6C14" w:rsidRDefault="008E6C14"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сельского поселения </w:t>
      </w:r>
      <w:r w:rsidR="003B1290">
        <w:rPr>
          <w:b/>
          <w:color w:val="000000" w:themeColor="text1"/>
          <w:sz w:val="28"/>
          <w:szCs w:val="28"/>
        </w:rPr>
        <w:t>Кудашевский</w:t>
      </w:r>
      <w:r w:rsidRPr="009B3D3F">
        <w:rPr>
          <w:b/>
          <w:color w:val="000000" w:themeColor="text1"/>
          <w:sz w:val="28"/>
          <w:szCs w:val="28"/>
        </w:rPr>
        <w:t xml:space="preserve"> сельсовет муниципального района Татышлинский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r w:rsidR="007D798C">
        <w:rPr>
          <w:rFonts w:ascii="Times New Roman" w:hAnsi="Times New Roman" w:cs="Times New Roman"/>
          <w:color w:val="000000" w:themeColor="text1"/>
          <w:sz w:val="28"/>
          <w:szCs w:val="28"/>
        </w:rPr>
        <w:t>, Совет</w:t>
      </w:r>
      <w:r w:rsidRPr="009B3D3F">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сельского поселения </w:t>
      </w:r>
      <w:r w:rsidR="007D798C">
        <w:rPr>
          <w:rFonts w:ascii="Times New Roman" w:hAnsi="Times New Roman" w:cs="Times New Roman"/>
          <w:color w:val="000000" w:themeColor="text1"/>
          <w:sz w:val="28"/>
          <w:szCs w:val="28"/>
        </w:rPr>
        <w:t>Кудашевский</w:t>
      </w:r>
      <w:r w:rsidR="007D798C" w:rsidRPr="009B3D3F">
        <w:rPr>
          <w:rFonts w:ascii="Times New Roman" w:hAnsi="Times New Roman" w:cs="Times New Roman"/>
          <w:color w:val="000000" w:themeColor="text1"/>
          <w:sz w:val="28"/>
          <w:szCs w:val="28"/>
        </w:rPr>
        <w:t xml:space="preserve"> сельсовет муниципального района Татышлинский </w:t>
      </w:r>
      <w:r w:rsidR="007D798C">
        <w:rPr>
          <w:rFonts w:ascii="Times New Roman" w:hAnsi="Times New Roman" w:cs="Times New Roman"/>
          <w:color w:val="000000" w:themeColor="text1"/>
          <w:sz w:val="28"/>
          <w:szCs w:val="28"/>
        </w:rPr>
        <w:t>район Республики Башкортостан РЕШИЛ:</w:t>
      </w:r>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p>
    <w:p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20022C" w:rsidRPr="009B3D3F">
        <w:rPr>
          <w:bCs/>
          <w:color w:val="000000" w:themeColor="text1"/>
          <w:kern w:val="2"/>
        </w:rPr>
        <w:t xml:space="preserve"> </w:t>
      </w:r>
      <w:r w:rsidR="0020022C" w:rsidRPr="009B3D3F">
        <w:rPr>
          <w:color w:val="000000" w:themeColor="text1"/>
          <w:kern w:val="2"/>
        </w:rPr>
        <w:t xml:space="preserve">разместить на официальном сайте сельского поселения </w:t>
      </w:r>
      <w:r w:rsidR="003B1290">
        <w:rPr>
          <w:color w:val="000000" w:themeColor="text1"/>
          <w:kern w:val="2"/>
        </w:rPr>
        <w:t>Кудашевский</w:t>
      </w:r>
      <w:r w:rsidR="0020022C" w:rsidRPr="009B3D3F">
        <w:rPr>
          <w:color w:val="000000" w:themeColor="text1"/>
          <w:kern w:val="2"/>
        </w:rPr>
        <w:t xml:space="preserve"> сельсовет муниципального района </w:t>
      </w:r>
      <w:proofErr w:type="gramStart"/>
      <w:r w:rsidR="0020022C" w:rsidRPr="009B3D3F">
        <w:rPr>
          <w:color w:val="000000" w:themeColor="text1"/>
          <w:kern w:val="2"/>
        </w:rPr>
        <w:t>Татышлинский  район</w:t>
      </w:r>
      <w:proofErr w:type="gramEnd"/>
      <w:r w:rsidR="0020022C" w:rsidRPr="009B3D3F">
        <w:rPr>
          <w:color w:val="000000" w:themeColor="text1"/>
          <w:kern w:val="2"/>
        </w:rPr>
        <w:t xml:space="preserve">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поселения                                   </w:t>
      </w:r>
      <w:r w:rsidR="008E6C14">
        <w:rPr>
          <w:rFonts w:ascii="Times New Roman" w:hAnsi="Times New Roman"/>
          <w:b w:val="0"/>
          <w:bCs w:val="0"/>
          <w:color w:val="000000" w:themeColor="text1"/>
          <w:kern w:val="2"/>
          <w:sz w:val="28"/>
          <w:szCs w:val="28"/>
        </w:rPr>
        <w:t xml:space="preserve">                  </w:t>
      </w:r>
      <w:proofErr w:type="spellStart"/>
      <w:r w:rsidR="008E6C14">
        <w:rPr>
          <w:rFonts w:ascii="Times New Roman" w:hAnsi="Times New Roman"/>
          <w:b w:val="0"/>
          <w:bCs w:val="0"/>
          <w:color w:val="000000" w:themeColor="text1"/>
          <w:kern w:val="2"/>
          <w:sz w:val="28"/>
          <w:szCs w:val="28"/>
        </w:rPr>
        <w:t>А.Ф.Габсалямов</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7D798C" w:rsidRDefault="007D798C" w:rsidP="007D798C">
      <w:pPr>
        <w:pStyle w:val="ConsPlusNormal"/>
        <w:ind w:firstLine="0"/>
        <w:rPr>
          <w:rFonts w:ascii="Times New Roman" w:hAnsi="Times New Roman" w:cs="Times New Roman"/>
          <w:i/>
          <w:color w:val="000000" w:themeColor="text1"/>
          <w:sz w:val="24"/>
          <w:szCs w:val="24"/>
        </w:rPr>
      </w:pPr>
      <w:proofErr w:type="spellStart"/>
      <w:r w:rsidRPr="007D798C">
        <w:rPr>
          <w:rFonts w:ascii="Times New Roman" w:hAnsi="Times New Roman" w:cs="Times New Roman"/>
          <w:i/>
          <w:color w:val="000000" w:themeColor="text1"/>
          <w:sz w:val="24"/>
          <w:szCs w:val="24"/>
        </w:rPr>
        <w:t>с.Верхнекудашево</w:t>
      </w:r>
      <w:proofErr w:type="spellEnd"/>
    </w:p>
    <w:p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 xml:space="preserve">____октября 2021 г. </w:t>
      </w:r>
    </w:p>
    <w:p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№___</w:t>
      </w:r>
    </w:p>
    <w:p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rsidR="0020022C" w:rsidRPr="009B3D3F" w:rsidRDefault="00C06E49" w:rsidP="0020022C">
      <w:pPr>
        <w:spacing w:line="240" w:lineRule="exact"/>
        <w:ind w:left="5398"/>
        <w:rPr>
          <w:color w:val="000000" w:themeColor="text1"/>
        </w:rPr>
      </w:pPr>
      <w:r>
        <w:rPr>
          <w:color w:val="000000" w:themeColor="text1"/>
        </w:rPr>
        <w:t>Решением Совета</w:t>
      </w:r>
      <w:r w:rsidR="0020022C" w:rsidRPr="009B3D3F">
        <w:rPr>
          <w:color w:val="000000" w:themeColor="text1"/>
        </w:rPr>
        <w:t xml:space="preserve"> сельского поселения </w:t>
      </w:r>
      <w:r w:rsidR="003B1290">
        <w:rPr>
          <w:color w:val="000000" w:themeColor="text1"/>
        </w:rPr>
        <w:t>Кудашевский</w:t>
      </w:r>
      <w:r w:rsidR="0020022C" w:rsidRPr="009B3D3F">
        <w:rPr>
          <w:color w:val="000000" w:themeColor="text1"/>
        </w:rPr>
        <w:t xml:space="preserve"> сельсовет муниципального района Татышлинский район </w:t>
      </w:r>
    </w:p>
    <w:p w:rsidR="0020022C" w:rsidRPr="009B3D3F" w:rsidRDefault="0020022C" w:rsidP="0020022C">
      <w:pPr>
        <w:spacing w:line="240" w:lineRule="exact"/>
        <w:ind w:left="5398"/>
        <w:rPr>
          <w:color w:val="000000" w:themeColor="text1"/>
        </w:rPr>
      </w:pPr>
      <w:r w:rsidRPr="009B3D3F">
        <w:rPr>
          <w:color w:val="000000" w:themeColor="text1"/>
        </w:rPr>
        <w:t>Республики Башкортостан</w:t>
      </w:r>
    </w:p>
    <w:p w:rsidR="0020022C" w:rsidRPr="009B3D3F" w:rsidRDefault="0020022C" w:rsidP="0020022C">
      <w:pPr>
        <w:ind w:firstLine="567"/>
        <w:rPr>
          <w:color w:val="000000" w:themeColor="text1"/>
        </w:rPr>
      </w:pPr>
    </w:p>
    <w:p w:rsidR="0020022C" w:rsidRPr="009B3D3F" w:rsidRDefault="0020022C" w:rsidP="0020022C">
      <w:pPr>
        <w:ind w:firstLine="567"/>
        <w:jc w:val="right"/>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3B1290">
        <w:rPr>
          <w:b/>
          <w:bCs/>
          <w:color w:val="000000" w:themeColor="text1"/>
          <w:lang w:eastAsia="ru-RU"/>
        </w:rPr>
        <w:t>Кудашевский</w:t>
      </w:r>
      <w:r w:rsidRPr="009B3D3F">
        <w:rPr>
          <w:b/>
          <w:bCs/>
          <w:color w:val="000000" w:themeColor="text1"/>
          <w:lang w:eastAsia="ru-RU"/>
        </w:rPr>
        <w:t xml:space="preserve"> сельсовет муниципального района Татышлинский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r w:rsidR="003B1290">
        <w:rPr>
          <w:bCs/>
          <w:color w:val="000000" w:themeColor="text1"/>
          <w:lang w:eastAsia="ru-RU"/>
        </w:rPr>
        <w:t>Кудашевский</w:t>
      </w:r>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3B1290">
        <w:rPr>
          <w:bCs/>
          <w:color w:val="000000" w:themeColor="text1"/>
          <w:lang w:eastAsia="ru-RU"/>
        </w:rPr>
        <w:t>Кудашевский</w:t>
      </w:r>
      <w:r w:rsidRPr="009B3D3F">
        <w:rPr>
          <w:bCs/>
          <w:color w:val="000000" w:themeColor="text1"/>
          <w:lang w:eastAsia="ru-RU"/>
        </w:rPr>
        <w:t xml:space="preserve"> сельсовет</w:t>
      </w:r>
      <w:r w:rsidRPr="009B3D3F">
        <w:rPr>
          <w:color w:val="000000" w:themeColor="text1"/>
        </w:rPr>
        <w:t xml:space="preserve"> МР Татышлинский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Татышлинский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6. В целях, связанных с осуществлением муниципального жилищного </w:t>
      </w:r>
      <w:r w:rsidRPr="009B3D3F">
        <w:rPr>
          <w:color w:val="000000" w:themeColor="text1"/>
          <w:lang w:eastAsia="ru-RU"/>
        </w:rPr>
        <w:lastRenderedPageBreak/>
        <w:t>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9B3D3F">
        <w:rPr>
          <w:color w:val="000000" w:themeColor="text1"/>
          <w:lang w:eastAsia="ru-RU"/>
        </w:rPr>
        <w:lastRenderedPageBreak/>
        <w:t>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6"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ж) знакомить контролируемых лиц, их представителей с результатами </w:t>
      </w:r>
      <w:r w:rsidRPr="009B3D3F">
        <w:rPr>
          <w:color w:val="000000" w:themeColor="text1"/>
          <w:lang w:eastAsia="ru-RU"/>
        </w:rPr>
        <w:lastRenderedPageBreak/>
        <w:t>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w:t>
      </w:r>
      <w:r w:rsidRPr="009B3D3F">
        <w:rPr>
          <w:color w:val="000000" w:themeColor="text1"/>
          <w:lang w:eastAsia="ru-RU"/>
        </w:rPr>
        <w:lastRenderedPageBreak/>
        <w:t>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муниципального района Татышлинский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МР Татышлинский район РБ муниципального жилищного контроля согласно приложению № 1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w:t>
      </w:r>
      <w:r w:rsidRPr="009B3D3F">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w:t>
      </w:r>
      <w:r w:rsidRPr="009B3D3F">
        <w:rPr>
          <w:rFonts w:ascii="Times New Roman" w:hAnsi="Times New Roman" w:cs="Times New Roman"/>
          <w:color w:val="000000" w:themeColor="text1"/>
          <w:sz w:val="28"/>
          <w:szCs w:val="28"/>
        </w:rPr>
        <w:lastRenderedPageBreak/>
        <w:t xml:space="preserve">«Интернет»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w:t>
      </w:r>
      <w:r w:rsidRPr="009B3D3F">
        <w:rPr>
          <w:rFonts w:ascii="Times New Roman" w:hAnsi="Times New Roman" w:cs="Times New Roman"/>
          <w:color w:val="000000" w:themeColor="text1"/>
          <w:sz w:val="28"/>
          <w:szCs w:val="28"/>
        </w:rPr>
        <w:lastRenderedPageBreak/>
        <w:t xml:space="preserve">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4"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6"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рассмотрения возражений используются Главой </w:t>
      </w:r>
      <w:proofErr w:type="gramStart"/>
      <w:r w:rsidRPr="009B3D3F">
        <w:rPr>
          <w:color w:val="000000" w:themeColor="text1"/>
          <w:lang w:eastAsia="ru-RU"/>
        </w:rPr>
        <w:t>Администрации</w:t>
      </w:r>
      <w:r w:rsidRPr="009B3D3F">
        <w:rPr>
          <w:color w:val="000000" w:themeColor="text1"/>
        </w:rPr>
        <w:t xml:space="preserve">  СП</w:t>
      </w:r>
      <w:proofErr w:type="gramEnd"/>
      <w:r w:rsidRPr="009B3D3F">
        <w:rPr>
          <w:color w:val="000000" w:themeColor="text1"/>
        </w:rPr>
        <w:t xml:space="preserve">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Специалист осуществляет учет объявленных им предостережений и </w:t>
      </w:r>
      <w:r w:rsidRPr="009B3D3F">
        <w:rPr>
          <w:color w:val="000000" w:themeColor="text1"/>
          <w:lang w:eastAsia="ru-RU"/>
        </w:rPr>
        <w:lastRenderedPageBreak/>
        <w:t>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lastRenderedPageBreak/>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w:t>
      </w:r>
      <w:r w:rsidRPr="009B3D3F">
        <w:rPr>
          <w:rFonts w:ascii="Times New Roman" w:hAnsi="Times New Roman" w:cs="Times New Roman"/>
          <w:color w:val="000000" w:themeColor="text1"/>
          <w:sz w:val="28"/>
          <w:szCs w:val="28"/>
        </w:rPr>
        <w:lastRenderedPageBreak/>
        <w:t>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r w:rsidRPr="009B3D3F">
        <w:rPr>
          <w:color w:val="000000" w:themeColor="text1"/>
          <w:lang w:eastAsia="ru-RU"/>
        </w:rPr>
        <w:lastRenderedPageBreak/>
        <w:t>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w:t>
      </w:r>
      <w:r w:rsidRPr="009B3D3F">
        <w:rPr>
          <w:color w:val="000000" w:themeColor="text1"/>
          <w:lang w:eastAsia="ru-RU"/>
        </w:rPr>
        <w:lastRenderedPageBreak/>
        <w:t>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8" w:anchor="AAK0NS" w:history="1">
        <w:r w:rsidRPr="009B3D3F">
          <w:rPr>
            <w:color w:val="000000" w:themeColor="text1"/>
            <w:lang w:eastAsia="ru-RU"/>
          </w:rPr>
          <w:t>п.п.1</w:t>
        </w:r>
      </w:hyperlink>
      <w:r w:rsidRPr="009B3D3F">
        <w:rPr>
          <w:color w:val="000000" w:themeColor="text1"/>
          <w:lang w:eastAsia="ru-RU"/>
        </w:rPr>
        <w:t> и </w:t>
      </w:r>
      <w:hyperlink r:id="rId19"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Pr>
            <w:color w:val="000000" w:themeColor="text1"/>
            <w:lang w:eastAsia="ru-RU"/>
          </w:rPr>
          <w:t>ч.1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w:t>
      </w:r>
      <w:r w:rsidRPr="009B3D3F">
        <w:rPr>
          <w:color w:val="000000" w:themeColor="text1"/>
          <w:lang w:eastAsia="ru-RU"/>
        </w:rPr>
        <w:lastRenderedPageBreak/>
        <w:t>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Pr>
            <w:color w:val="000000" w:themeColor="text1"/>
            <w:lang w:eastAsia="ru-RU"/>
          </w:rPr>
          <w:t>ч.5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9B3D3F">
          <w:rPr>
            <w:color w:val="000000" w:themeColor="text1"/>
            <w:lang w:eastAsia="ru-RU"/>
          </w:rPr>
          <w:t>ст.ст.76</w:t>
        </w:r>
      </w:hyperlink>
      <w:r w:rsidRPr="009B3D3F">
        <w:rPr>
          <w:color w:val="000000" w:themeColor="text1"/>
          <w:lang w:eastAsia="ru-RU"/>
        </w:rPr>
        <w:t>-</w:t>
      </w:r>
      <w:hyperlink r:id="rId23" w:anchor="AA80NR" w:history="1">
        <w:r w:rsidRPr="009B3D3F">
          <w:rPr>
            <w:color w:val="000000" w:themeColor="text1"/>
            <w:lang w:eastAsia="ru-RU"/>
          </w:rPr>
          <w:t>80</w:t>
        </w:r>
      </w:hyperlink>
      <w:r w:rsidRPr="009B3D3F">
        <w:rPr>
          <w:color w:val="000000" w:themeColor="text1"/>
          <w:lang w:eastAsia="ru-RU"/>
        </w:rPr>
        <w:t>, </w:t>
      </w:r>
      <w:hyperlink r:id="rId24" w:anchor="AA00NN" w:history="1">
        <w:r w:rsidRPr="009B3D3F">
          <w:rPr>
            <w:color w:val="000000" w:themeColor="text1"/>
            <w:lang w:eastAsia="ru-RU"/>
          </w:rPr>
          <w:t>82</w:t>
        </w:r>
      </w:hyperlink>
      <w:r w:rsidRPr="009B3D3F">
        <w:rPr>
          <w:color w:val="000000" w:themeColor="text1"/>
          <w:lang w:eastAsia="ru-RU"/>
        </w:rPr>
        <w:t> и </w:t>
      </w:r>
      <w:hyperlink r:id="rId25"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w:t>
      </w:r>
      <w:r w:rsidRPr="009B3D3F">
        <w:rPr>
          <w:color w:val="000000" w:themeColor="text1"/>
          <w:lang w:eastAsia="ru-RU"/>
        </w:rPr>
        <w:lastRenderedPageBreak/>
        <w:t xml:space="preserve">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w:t>
      </w:r>
      <w:proofErr w:type="gramStart"/>
      <w:r w:rsidRPr="009B3D3F">
        <w:rPr>
          <w:color w:val="000000" w:themeColor="text1"/>
          <w:lang w:eastAsia="ru-RU"/>
        </w:rPr>
        <w:t>2.Специалист</w:t>
      </w:r>
      <w:proofErr w:type="gramEnd"/>
      <w:r w:rsidRPr="009B3D3F">
        <w:rPr>
          <w:color w:val="000000" w:themeColor="text1"/>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36.1. Истребуемые документы направляются специалисту в форме электронного документа в порядке, предусмотренном </w:t>
      </w:r>
      <w:hyperlink r:id="rId26"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не </w:t>
      </w:r>
      <w:r w:rsidRPr="009B3D3F">
        <w:rPr>
          <w:color w:val="000000" w:themeColor="text1"/>
          <w:lang w:eastAsia="ru-RU"/>
        </w:rPr>
        <w:lastRenderedPageBreak/>
        <w:t xml:space="preserve">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специалист вправе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w:t>
      </w:r>
      <w:r w:rsidRPr="009B3D3F">
        <w:rPr>
          <w:color w:val="000000" w:themeColor="text1"/>
          <w:lang w:eastAsia="ru-RU"/>
        </w:rPr>
        <w:lastRenderedPageBreak/>
        <w:t>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lastRenderedPageBreak/>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0"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 xml:space="preserve">Татышлинский </w:t>
      </w:r>
      <w:r>
        <w:rPr>
          <w:rFonts w:ascii="Times New Roman" w:hAnsi="Times New Roman" w:cs="Times New Roman"/>
          <w:color w:val="000000"/>
          <w:sz w:val="28"/>
          <w:szCs w:val="28"/>
        </w:rPr>
        <w:lastRenderedPageBreak/>
        <w:t>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w:t>
      </w:r>
      <w:r w:rsidRPr="00837F00">
        <w:rPr>
          <w:lang w:eastAsia="ru-RU"/>
        </w:rPr>
        <w:lastRenderedPageBreak/>
        <w:t xml:space="preserve">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837F00">
        <w:rPr>
          <w:lang w:eastAsia="ru-RU"/>
        </w:rPr>
        <w:fldChar w:fldCharType="begin"/>
      </w:r>
      <w:r w:rsidRPr="00837F00">
        <w:rPr>
          <w:lang w:eastAsia="ru-RU"/>
        </w:rPr>
        <w:instrText xml:space="preserve"> HYPERLINK "https://docs.cntd.ru/document/565415215" \l "8Q00M2" </w:instrText>
      </w:r>
      <w:r w:rsidRPr="00837F00">
        <w:rPr>
          <w:lang w:eastAsia="ru-RU"/>
        </w:rPr>
        <w:fldChar w:fldCharType="separate"/>
      </w:r>
      <w:r w:rsidRPr="00837F00">
        <w:rPr>
          <w:lang w:eastAsia="ru-RU"/>
        </w:rPr>
        <w:t>ч</w:t>
      </w:r>
      <w:r>
        <w:rPr>
          <w:lang w:eastAsia="ru-RU"/>
        </w:rPr>
        <w:t>.ч</w:t>
      </w:r>
      <w:proofErr w:type="spellEnd"/>
      <w:r>
        <w:rPr>
          <w:lang w:eastAsia="ru-RU"/>
        </w:rPr>
        <w:t>.</w:t>
      </w:r>
      <w:r w:rsidRPr="00837F00">
        <w:rPr>
          <w:lang w:eastAsia="ru-RU"/>
        </w:rPr>
        <w:t xml:space="preserve"> 4</w:t>
      </w:r>
      <w:r w:rsidRPr="00837F00">
        <w:rPr>
          <w:lang w:eastAsia="ru-RU"/>
        </w:rPr>
        <w:fldChar w:fldCharType="end"/>
      </w:r>
      <w:r w:rsidRPr="00837F00">
        <w:rPr>
          <w:lang w:eastAsia="ru-RU"/>
        </w:rPr>
        <w:t> и </w:t>
      </w:r>
      <w:hyperlink r:id="rId32"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lastRenderedPageBreak/>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3"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w:t>
      </w:r>
      <w:r>
        <w:rPr>
          <w:rFonts w:ascii="Times New Roman" w:hAnsi="Times New Roman" w:cs="Times New Roman"/>
          <w:color w:val="000000"/>
          <w:sz w:val="28"/>
          <w:szCs w:val="28"/>
        </w:rPr>
        <w:lastRenderedPageBreak/>
        <w:t>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Программой профилактики рисков причинения вреда (ущерба) охраняемым </w:t>
      </w:r>
      <w:r w:rsidRPr="00FE3B55">
        <w:rPr>
          <w:lang w:eastAsia="ru-RU"/>
        </w:rPr>
        <w:lastRenderedPageBreak/>
        <w:t>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4"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5"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Администрации</w:t>
      </w:r>
      <w:r w:rsidRPr="00A7407F">
        <w:rPr>
          <w:lang w:eastAsia="ru-RU"/>
        </w:rPr>
        <w:t xml:space="preserve"> </w:t>
      </w:r>
      <w:r w:rsidRPr="002817A4">
        <w:rPr>
          <w:b/>
          <w:color w:val="000000"/>
        </w:rPr>
        <w:t>СП</w:t>
      </w:r>
      <w:r>
        <w:rPr>
          <w:b/>
          <w:color w:val="000000"/>
        </w:rPr>
        <w:t xml:space="preserve"> </w:t>
      </w:r>
      <w:r w:rsidR="003B1290">
        <w:rPr>
          <w:b/>
          <w:color w:val="000000"/>
        </w:rPr>
        <w:t>Кудашевский</w:t>
      </w:r>
      <w:r>
        <w:rPr>
          <w:b/>
          <w:color w:val="000000"/>
        </w:rPr>
        <w:t xml:space="preserve"> сельсовет </w:t>
      </w:r>
      <w:r w:rsidRPr="00A7407F">
        <w:rPr>
          <w:b/>
          <w:lang w:eastAsia="ru-RU"/>
        </w:rPr>
        <w:t xml:space="preserve">МР </w:t>
      </w:r>
      <w:r>
        <w:rPr>
          <w:b/>
          <w:color w:val="000000"/>
        </w:rPr>
        <w:t>Татышлинский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 Администрации</w:t>
      </w:r>
      <w:r w:rsidRPr="00A7407F">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6"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 Администрации</w:t>
      </w:r>
      <w:r w:rsidRPr="007A20C7">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Pr="00FE3B55">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3B1290">
        <w:rPr>
          <w:color w:val="000000"/>
        </w:rPr>
        <w:t>Кудашевский</w:t>
      </w:r>
      <w:r>
        <w:rPr>
          <w:color w:val="000000"/>
        </w:rPr>
        <w:t xml:space="preserve"> сельсовет МР Татышлинский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lastRenderedPageBreak/>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алоба может содержать ходатайство о приостановлении исполнения обжалуемого решения Главы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lastRenderedPageBreak/>
        <w:t>о)</w:t>
      </w:r>
      <w:r w:rsidRPr="00FE3B55">
        <w:rPr>
          <w:lang w:eastAsia="ru-RU"/>
        </w:rPr>
        <w:t xml:space="preserve"> Глава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Pr="006E66E5">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w:t>
      </w:r>
      <w:r w:rsidRPr="00FE3B55">
        <w:rPr>
          <w:lang w:eastAsia="ru-RU"/>
        </w:rPr>
        <w:lastRenderedPageBreak/>
        <w:t>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тменяет решение Главы Администрации</w:t>
      </w:r>
      <w:r w:rsidRPr="00971CD9">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тменяет решение Главы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1290">
        <w:rPr>
          <w:rFonts w:ascii="Times New Roman" w:hAnsi="Times New Roman" w:cs="Times New Roman"/>
          <w:color w:val="000000"/>
          <w:sz w:val="24"/>
          <w:szCs w:val="24"/>
        </w:rPr>
        <w:t>Кудашевский</w:t>
      </w:r>
      <w:r>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pStyle w:val="ConsPlusNormal"/>
        <w:ind w:firstLine="540"/>
        <w:jc w:val="both"/>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3" w:name="Par381"/>
      <w:bookmarkEnd w:id="3"/>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275E07" w:rsidRPr="00275E07">
        <w:rPr>
          <w:rFonts w:ascii="Times New Roman" w:hAnsi="Times New Roman" w:cs="Times New Roman"/>
          <w:color w:val="000000"/>
          <w:sz w:val="28"/>
          <w:szCs w:val="28"/>
        </w:rPr>
        <w:t>СЕЛЬСКОГО ПОСЕЛЕНИЯ КУДАШЕВСКИЙ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ТАТЫШЛИНСКИЙ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1290">
        <w:rPr>
          <w:rFonts w:ascii="Times New Roman" w:hAnsi="Times New Roman" w:cs="Times New Roman"/>
          <w:color w:val="000000"/>
          <w:sz w:val="24"/>
          <w:szCs w:val="24"/>
        </w:rPr>
        <w:t>Кудашевский</w:t>
      </w:r>
      <w:r>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Татышлинский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275E07">
        <w:rPr>
          <w:b/>
          <w:color w:val="000000"/>
        </w:rPr>
        <w:t>СЕЛЬСКОГО ПОСЕЛЕНИЯ КУДАШЕВСКИЙ СЕЛЬСОВЕТ</w:t>
      </w:r>
      <w:r>
        <w:rPr>
          <w:b/>
          <w:color w:val="000000"/>
        </w:rPr>
        <w:t xml:space="preserve"> </w:t>
      </w:r>
      <w:r w:rsidRPr="005562E0">
        <w:rPr>
          <w:b/>
          <w:color w:val="000000"/>
        </w:rPr>
        <w:t xml:space="preserve">МУНИЦИПАЛЬНОГО РАЙОНА </w:t>
      </w:r>
      <w:r>
        <w:rPr>
          <w:b/>
          <w:color w:val="000000"/>
        </w:rPr>
        <w:t>ТАТЫШЛИНСКИЙ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МР Татышлинский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2"/>
    <w:rsid w:val="001E02E5"/>
    <w:rsid w:val="0020022C"/>
    <w:rsid w:val="00275E07"/>
    <w:rsid w:val="003B1290"/>
    <w:rsid w:val="003F0292"/>
    <w:rsid w:val="00544D18"/>
    <w:rsid w:val="0068270D"/>
    <w:rsid w:val="006E5A75"/>
    <w:rsid w:val="007D798C"/>
    <w:rsid w:val="008E6C14"/>
    <w:rsid w:val="00B54C11"/>
    <w:rsid w:val="00C06E49"/>
    <w:rsid w:val="00ED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280"/>
  <w15:docId w15:val="{ED5BFD0E-8E42-4D7A-BCED-BA4F94E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_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fontTable" Target="fontTable.xm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13927</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Азат</cp:lastModifiedBy>
  <cp:revision>7</cp:revision>
  <cp:lastPrinted>2021-10-29T11:18:00Z</cp:lastPrinted>
  <dcterms:created xsi:type="dcterms:W3CDTF">2021-10-26T11:59:00Z</dcterms:created>
  <dcterms:modified xsi:type="dcterms:W3CDTF">2021-10-29T11:20:00Z</dcterms:modified>
</cp:coreProperties>
</file>