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1861458" cy="573177"/>
            <wp:effectExtent l="0" t="0" r="5715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3" cy="5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Пресс-релиз</w:t>
      </w:r>
    </w:p>
    <w:p>
      <w:pPr>
        <w:pStyle w:val="a9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25 муниципальных образованиях Башкортостана будут проведены массовые кадастровые работы за счёт государства</w:t>
      </w:r>
    </w:p>
    <w:p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Республики Башкортостан планируется проведение комплексных кадастровых работ в отношении земельных участков в городах </w:t>
      </w:r>
      <w:proofErr w:type="spellStart"/>
      <w:r>
        <w:rPr>
          <w:rFonts w:eastAsia="@Arial Unicode MS"/>
          <w:color w:val="000000"/>
          <w:sz w:val="28"/>
          <w:szCs w:val="28"/>
        </w:rPr>
        <w:t>Агидель</w:t>
      </w:r>
      <w:proofErr w:type="spellEnd"/>
      <w:r>
        <w:rPr>
          <w:rFonts w:eastAsia="@Arial Unicode MS"/>
          <w:color w:val="000000"/>
          <w:sz w:val="28"/>
          <w:szCs w:val="28"/>
        </w:rPr>
        <w:t>, Кумертау, Нефтекамск, Октябрьский, Сибай, Стерлитамак, Уфа</w:t>
      </w:r>
      <w:r>
        <w:rPr>
          <w:sz w:val="28"/>
          <w:szCs w:val="28"/>
        </w:rPr>
        <w:t xml:space="preserve"> и 18-и муниципальных районах. Законом о бюджете республики предусмотрено выделение на это средств в размере 33 млн. руб. </w:t>
      </w:r>
    </w:p>
    <w:p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кадастровые работы имеют много положительного для землепользователей, правообладателей недвижимости. Во-первых, участки получают точные границы. Во-вторых, определяется местоположение построек на земельных участках. В-третьих, массово исправляются кадастровые (реестровые) ошибки, и снижается риск появления новых ошибок. Важно также и то, работы проводятся без участия в этом деле правообладателя и без его финансовых затрат.</w:t>
      </w:r>
    </w:p>
    <w:p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Республике Башкортостан будет регулярно информировать граждан о начале комплексных кадастровых работ на территории того или иного муниципального образования. </w:t>
      </w:r>
    </w:p>
    <w:p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Республики Башкортостан комплексные кадастровые работы проводятся с 2018 года. За 2018 – 2019 годы кадастровые работы проведены на территории 124 кадастровых кварталов. По результатам этих работ Управлением Росреестра по Республике Башкортостан в Единый государственный реестр недвижимости внесены сведения об объектах недвижимости, расположенных на территории 73 кадастровых кварталов. При этом осуществлена постановка на государственный кадастровый учет 6900 земельных участков, уточнены сведения о местоположении 3530 объектов капитального строительства, а также обеспечено исправление реестровых ошибок в сведениях о местоположении границ 6 445 объектов недвижимости.</w:t>
      </w:r>
    </w:p>
    <w:p>
      <w:pPr>
        <w:pStyle w:val="a9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0E7B-EF88-4547-87C3-3123A3C6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Asadullina.gznzmz</dc:creator>
  <cp:lastModifiedBy>user</cp:lastModifiedBy>
  <cp:revision>2</cp:revision>
  <cp:lastPrinted>2020-03-30T08:40:00Z</cp:lastPrinted>
  <dcterms:created xsi:type="dcterms:W3CDTF">2020-04-29T12:03:00Z</dcterms:created>
  <dcterms:modified xsi:type="dcterms:W3CDTF">2020-04-29T12:03:00Z</dcterms:modified>
</cp:coreProperties>
</file>